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D3E913" w14:textId="2B574C54" w:rsidR="00045E2A" w:rsidRDefault="00045E2A" w:rsidP="00045E2A">
      <w:pPr>
        <w:pStyle w:val="Titre1"/>
        <w:rPr>
          <w:rFonts w:ascii="Calibri" w:hAnsi="Calibri" w:cs="Calibri"/>
          <w:i w:val="0"/>
        </w:rPr>
      </w:pPr>
      <w:r>
        <w:rPr>
          <w:rFonts w:ascii="Calibri" w:hAnsi="Calibri" w:cs="Calibri"/>
          <w:i w:val="0"/>
        </w:rPr>
        <w:t xml:space="preserve">Convention de </w:t>
      </w:r>
      <w:r w:rsidR="00E157CC">
        <w:rPr>
          <w:rFonts w:ascii="Calibri" w:hAnsi="Calibri" w:cs="Calibri"/>
          <w:i w:val="0"/>
        </w:rPr>
        <w:t>S</w:t>
      </w:r>
      <w:r>
        <w:rPr>
          <w:rFonts w:ascii="Calibri" w:hAnsi="Calibri" w:cs="Calibri"/>
          <w:i w:val="0"/>
        </w:rPr>
        <w:t>ous-agent en crédit hypothécaire : Annexe I</w:t>
      </w:r>
    </w:p>
    <w:p w14:paraId="56A14D2D" w14:textId="77777777" w:rsidR="00045E2A" w:rsidRDefault="00045E2A" w:rsidP="00045E2A">
      <w:pPr>
        <w:rPr>
          <w:rFonts w:ascii="Calibri" w:hAnsi="Calibri" w:cs="Calibri"/>
          <w:lang w:val="fr-BE"/>
        </w:rPr>
      </w:pPr>
    </w:p>
    <w:p w14:paraId="74D02900" w14:textId="77777777" w:rsidR="00E157CC" w:rsidRDefault="00E157CC" w:rsidP="00045E2A">
      <w:pPr>
        <w:rPr>
          <w:rFonts w:ascii="Calibri" w:hAnsi="Calibri" w:cs="Calibri"/>
          <w:lang w:val="fr-BE"/>
        </w:rPr>
      </w:pPr>
    </w:p>
    <w:p w14:paraId="5563DD06" w14:textId="103A16A2" w:rsidR="00E157CC" w:rsidRDefault="00E157CC" w:rsidP="00045E2A">
      <w:pPr>
        <w:rPr>
          <w:rFonts w:ascii="Calibri" w:hAnsi="Calibri" w:cs="Calibri"/>
          <w:lang w:val="fr-BE"/>
        </w:rPr>
      </w:pPr>
      <w:r>
        <w:rPr>
          <w:rFonts w:ascii="Calibri" w:hAnsi="Calibri" w:cs="Calibri"/>
          <w:lang w:val="fr-BE"/>
        </w:rPr>
        <w:t xml:space="preserve">L’Annexe I fait partie intégrante de la </w:t>
      </w:r>
      <w:r w:rsidR="00C87A2C">
        <w:rPr>
          <w:rFonts w:ascii="Calibri" w:hAnsi="Calibri" w:cs="Calibri"/>
          <w:lang w:val="fr-BE"/>
        </w:rPr>
        <w:t>c</w:t>
      </w:r>
      <w:r>
        <w:rPr>
          <w:rFonts w:ascii="Calibri" w:hAnsi="Calibri" w:cs="Calibri"/>
          <w:lang w:val="fr-BE"/>
        </w:rPr>
        <w:t>onvention de Sous-agent signée entre les Parties en dates du</w:t>
      </w:r>
      <w:proofErr w:type="gramStart"/>
      <w:r>
        <w:rPr>
          <w:rFonts w:ascii="Calibri" w:hAnsi="Calibri" w:cs="Calibri"/>
          <w:lang w:val="fr-BE"/>
        </w:rPr>
        <w:t xml:space="preserve"> </w:t>
      </w:r>
      <w:r w:rsidRPr="00E157CC">
        <w:rPr>
          <w:rFonts w:ascii="Calibri" w:hAnsi="Calibri" w:cs="Calibri"/>
          <w:i/>
          <w:iCs/>
          <w:highlight w:val="yellow"/>
          <w:lang w:val="fr-BE"/>
        </w:rPr>
        <w:t>….</w:t>
      </w:r>
      <w:proofErr w:type="gramEnd"/>
      <w:r w:rsidRPr="00E157CC">
        <w:rPr>
          <w:rFonts w:ascii="Calibri" w:hAnsi="Calibri" w:cs="Calibri"/>
          <w:i/>
          <w:iCs/>
          <w:highlight w:val="yellow"/>
          <w:lang w:val="fr-BE"/>
        </w:rPr>
        <w:t xml:space="preserve">/……/……. </w:t>
      </w:r>
      <w:r w:rsidR="00C87A2C">
        <w:rPr>
          <w:rFonts w:ascii="Calibri" w:hAnsi="Calibri" w:cs="Calibri"/>
          <w:highlight w:val="yellow"/>
          <w:lang w:val="fr-BE"/>
        </w:rPr>
        <w:t>(</w:t>
      </w:r>
      <w:proofErr w:type="gramStart"/>
      <w:r w:rsidR="00C87A2C">
        <w:rPr>
          <w:rFonts w:ascii="Calibri" w:hAnsi="Calibri" w:cs="Calibri"/>
          <w:highlight w:val="yellow"/>
          <w:lang w:val="fr-BE"/>
        </w:rPr>
        <w:t>ci</w:t>
      </w:r>
      <w:proofErr w:type="gramEnd"/>
      <w:r w:rsidR="00C87A2C">
        <w:rPr>
          <w:rFonts w:ascii="Calibri" w:hAnsi="Calibri" w:cs="Calibri"/>
          <w:highlight w:val="yellow"/>
          <w:lang w:val="fr-BE"/>
        </w:rPr>
        <w:t>-après la « Convention »)</w:t>
      </w:r>
      <w:r w:rsidRPr="00E157CC">
        <w:rPr>
          <w:rFonts w:ascii="Calibri" w:hAnsi="Calibri" w:cs="Calibri"/>
          <w:i/>
          <w:iCs/>
          <w:highlight w:val="yellow"/>
          <w:lang w:val="fr-BE"/>
        </w:rPr>
        <w:t>.</w:t>
      </w:r>
    </w:p>
    <w:p w14:paraId="247F3B13" w14:textId="77777777" w:rsidR="00E157CC" w:rsidRDefault="00E157CC" w:rsidP="00045E2A">
      <w:pPr>
        <w:rPr>
          <w:rFonts w:ascii="Calibri" w:hAnsi="Calibri" w:cs="Calibri"/>
          <w:lang w:val="fr-BE"/>
        </w:rPr>
      </w:pPr>
    </w:p>
    <w:p w14:paraId="051A97EF" w14:textId="77777777" w:rsidR="00045E2A" w:rsidRDefault="00045E2A" w:rsidP="00045E2A">
      <w:pPr>
        <w:jc w:val="both"/>
        <w:rPr>
          <w:rFonts w:ascii="Calibri" w:hAnsi="Calibri" w:cs="Calibri"/>
          <w:b/>
          <w:sz w:val="28"/>
          <w:szCs w:val="28"/>
          <w:lang w:val="fr-BE"/>
        </w:rPr>
      </w:pPr>
    </w:p>
    <w:p w14:paraId="68436478" w14:textId="77777777" w:rsidR="00045E2A" w:rsidRDefault="00045E2A" w:rsidP="00045E2A">
      <w:pPr>
        <w:jc w:val="both"/>
        <w:rPr>
          <w:rFonts w:ascii="Calibri" w:hAnsi="Calibri" w:cs="Calibri"/>
          <w:b/>
          <w:i/>
          <w:iCs/>
          <w:sz w:val="28"/>
          <w:szCs w:val="28"/>
          <w:lang w:val="fr-BE"/>
        </w:rPr>
      </w:pPr>
      <w:r>
        <w:rPr>
          <w:rFonts w:ascii="Calibri" w:hAnsi="Calibri" w:cs="Calibri"/>
          <w:b/>
          <w:sz w:val="28"/>
          <w:szCs w:val="28"/>
          <w:lang w:val="fr-BE"/>
        </w:rPr>
        <w:t xml:space="preserve">Entre : </w:t>
      </w:r>
      <w:r>
        <w:rPr>
          <w:rFonts w:ascii="Calibri" w:hAnsi="Calibri" w:cs="Calibri"/>
          <w:b/>
          <w:sz w:val="28"/>
          <w:szCs w:val="28"/>
          <w:lang w:val="fr-BE"/>
        </w:rPr>
        <w:tab/>
      </w:r>
      <w:r w:rsidRPr="0036398B">
        <w:rPr>
          <w:rFonts w:ascii="Calibri" w:hAnsi="Calibri" w:cs="Calibri"/>
          <w:b/>
          <w:i/>
          <w:iCs/>
          <w:sz w:val="28"/>
          <w:szCs w:val="28"/>
          <w:highlight w:val="yellow"/>
          <w:lang w:val="fr-BE"/>
        </w:rPr>
        <w:t>Société ou personne physique</w:t>
      </w:r>
      <w:r w:rsidRPr="0036398B">
        <w:rPr>
          <w:rFonts w:ascii="Calibri" w:hAnsi="Calibri" w:cs="Calibri"/>
          <w:b/>
          <w:i/>
          <w:iCs/>
          <w:sz w:val="28"/>
          <w:szCs w:val="28"/>
          <w:lang w:val="fr-BE"/>
        </w:rPr>
        <w:tab/>
      </w:r>
    </w:p>
    <w:p w14:paraId="7C7235B8" w14:textId="77777777" w:rsidR="00045E2A" w:rsidRDefault="00045E2A" w:rsidP="00045E2A">
      <w:pPr>
        <w:ind w:left="720" w:firstLine="720"/>
        <w:jc w:val="both"/>
        <w:rPr>
          <w:rFonts w:ascii="Calibri" w:hAnsi="Calibri" w:cs="Calibri"/>
          <w:i/>
          <w:iCs/>
          <w:szCs w:val="20"/>
          <w:lang w:val="fr-FR" w:eastAsia="fr-FR"/>
        </w:rPr>
      </w:pPr>
      <w:r>
        <w:rPr>
          <w:rFonts w:ascii="Calibri" w:hAnsi="Calibri" w:cs="Calibri"/>
          <w:i/>
          <w:iCs/>
          <w:szCs w:val="20"/>
          <w:highlight w:val="yellow"/>
          <w:lang w:val="fr-FR" w:eastAsia="fr-FR"/>
        </w:rPr>
        <w:t>Société + type, dont le siège social est sis à ……………………………………</w:t>
      </w:r>
      <w:r>
        <w:rPr>
          <w:rFonts w:ascii="Calibri" w:hAnsi="Calibri" w:cs="Calibri"/>
          <w:i/>
          <w:iCs/>
          <w:szCs w:val="20"/>
          <w:lang w:val="fr-FR" w:eastAsia="fr-FR"/>
        </w:rPr>
        <w:tab/>
      </w:r>
      <w:r>
        <w:rPr>
          <w:rFonts w:ascii="Calibri" w:hAnsi="Calibri" w:cs="Calibri"/>
          <w:i/>
          <w:iCs/>
          <w:szCs w:val="20"/>
          <w:lang w:val="fr-FR" w:eastAsia="fr-FR"/>
        </w:rPr>
        <w:tab/>
      </w:r>
    </w:p>
    <w:p w14:paraId="4483C3C9" w14:textId="77777777" w:rsidR="00045E2A" w:rsidRDefault="00045E2A" w:rsidP="00045E2A">
      <w:pPr>
        <w:jc w:val="both"/>
        <w:rPr>
          <w:rFonts w:ascii="Calibri" w:hAnsi="Calibri" w:cs="Calibri"/>
          <w:i/>
          <w:iCs/>
          <w:szCs w:val="20"/>
          <w:lang w:val="fr-FR" w:eastAsia="fr-FR"/>
        </w:rPr>
      </w:pPr>
      <w:r>
        <w:rPr>
          <w:rFonts w:ascii="Calibri" w:hAnsi="Calibri" w:cs="Calibri"/>
          <w:i/>
          <w:iCs/>
          <w:szCs w:val="20"/>
          <w:lang w:val="fr-FR" w:eastAsia="fr-FR"/>
        </w:rPr>
        <w:tab/>
      </w:r>
      <w:r>
        <w:rPr>
          <w:rFonts w:ascii="Calibri" w:hAnsi="Calibri" w:cs="Calibri"/>
          <w:i/>
          <w:iCs/>
          <w:szCs w:val="20"/>
          <w:lang w:val="fr-FR" w:eastAsia="fr-FR"/>
        </w:rPr>
        <w:tab/>
      </w:r>
      <w:r>
        <w:rPr>
          <w:rFonts w:ascii="Calibri" w:hAnsi="Calibri" w:cs="Calibri"/>
          <w:i/>
          <w:iCs/>
          <w:szCs w:val="20"/>
          <w:highlight w:val="yellow"/>
          <w:lang w:val="fr-FR" w:eastAsia="fr-FR"/>
        </w:rPr>
        <w:t>Valablement représentée par NOM &amp; PRENOM + qualité</w:t>
      </w:r>
      <w:r>
        <w:rPr>
          <w:rFonts w:ascii="Calibri" w:hAnsi="Calibri" w:cs="Calibri"/>
          <w:i/>
          <w:iCs/>
          <w:szCs w:val="20"/>
          <w:lang w:val="fr-FR" w:eastAsia="fr-FR"/>
        </w:rPr>
        <w:tab/>
      </w:r>
    </w:p>
    <w:p w14:paraId="0DFADE40" w14:textId="77777777" w:rsidR="00045E2A" w:rsidRDefault="00045E2A" w:rsidP="00045E2A">
      <w:pPr>
        <w:ind w:left="720" w:firstLine="720"/>
        <w:jc w:val="both"/>
        <w:rPr>
          <w:rFonts w:ascii="Calibri" w:hAnsi="Calibri" w:cs="Calibri"/>
          <w:i/>
          <w:iCs/>
          <w:szCs w:val="20"/>
          <w:lang w:val="fr-FR" w:eastAsia="fr-FR"/>
        </w:rPr>
      </w:pPr>
      <w:r>
        <w:rPr>
          <w:rFonts w:ascii="Calibri" w:hAnsi="Calibri" w:cs="Calibri"/>
          <w:i/>
          <w:iCs/>
          <w:szCs w:val="20"/>
          <w:highlight w:val="yellow"/>
          <w:lang w:val="fr-FR" w:eastAsia="fr-FR"/>
        </w:rPr>
        <w:t>N° entreprise : BE 0</w:t>
      </w:r>
    </w:p>
    <w:p w14:paraId="6C2CE3C3" w14:textId="77777777" w:rsidR="00045E2A" w:rsidRDefault="00045E2A" w:rsidP="00045E2A">
      <w:pPr>
        <w:jc w:val="both"/>
        <w:rPr>
          <w:rFonts w:ascii="Calibri" w:hAnsi="Calibri" w:cs="Calibri"/>
          <w:i/>
          <w:iCs/>
          <w:szCs w:val="20"/>
          <w:lang w:val="fr-FR" w:eastAsia="fr-FR"/>
        </w:rPr>
      </w:pPr>
      <w:r>
        <w:rPr>
          <w:rFonts w:ascii="Calibri" w:hAnsi="Calibri" w:cs="Calibri"/>
          <w:i/>
          <w:iCs/>
          <w:szCs w:val="20"/>
          <w:lang w:val="fr-FR" w:eastAsia="fr-FR"/>
        </w:rPr>
        <w:tab/>
      </w:r>
      <w:r>
        <w:rPr>
          <w:rFonts w:ascii="Calibri" w:hAnsi="Calibri" w:cs="Calibri"/>
          <w:i/>
          <w:iCs/>
          <w:szCs w:val="20"/>
          <w:lang w:val="fr-FR" w:eastAsia="fr-FR"/>
        </w:rPr>
        <w:tab/>
      </w:r>
      <w:r>
        <w:rPr>
          <w:rFonts w:ascii="Calibri" w:hAnsi="Calibri" w:cs="Calibri"/>
          <w:i/>
          <w:iCs/>
          <w:szCs w:val="20"/>
          <w:highlight w:val="yellow"/>
          <w:lang w:val="fr-FR" w:eastAsia="fr-FR"/>
        </w:rPr>
        <w:t>N° FSMA :</w:t>
      </w:r>
      <w:r>
        <w:rPr>
          <w:rFonts w:ascii="Calibri" w:hAnsi="Calibri" w:cs="Calibri"/>
          <w:i/>
          <w:iCs/>
          <w:szCs w:val="20"/>
          <w:lang w:val="fr-FR" w:eastAsia="fr-FR"/>
        </w:rPr>
        <w:t xml:space="preserve"> </w:t>
      </w:r>
    </w:p>
    <w:p w14:paraId="112A979E" w14:textId="77777777" w:rsidR="00045E2A" w:rsidRDefault="00045E2A" w:rsidP="00045E2A">
      <w:pPr>
        <w:jc w:val="both"/>
        <w:rPr>
          <w:rFonts w:ascii="Calibri" w:hAnsi="Calibri" w:cs="Calibri"/>
          <w:i/>
          <w:iCs/>
          <w:szCs w:val="20"/>
          <w:lang w:val="fr-FR" w:eastAsia="fr-FR"/>
        </w:rPr>
      </w:pPr>
      <w:r>
        <w:rPr>
          <w:rFonts w:ascii="Calibri" w:hAnsi="Calibri" w:cs="Calibri"/>
          <w:i/>
          <w:iCs/>
          <w:szCs w:val="20"/>
          <w:lang w:val="fr-FR" w:eastAsia="fr-FR"/>
        </w:rPr>
        <w:tab/>
      </w:r>
      <w:r>
        <w:rPr>
          <w:rFonts w:ascii="Calibri" w:hAnsi="Calibri" w:cs="Calibri"/>
          <w:i/>
          <w:iCs/>
          <w:szCs w:val="20"/>
          <w:lang w:val="fr-FR" w:eastAsia="fr-FR"/>
        </w:rPr>
        <w:tab/>
      </w:r>
      <w:r w:rsidRPr="0036398B">
        <w:rPr>
          <w:rFonts w:ascii="Calibri" w:hAnsi="Calibri" w:cs="Calibri"/>
          <w:i/>
          <w:iCs/>
          <w:szCs w:val="20"/>
          <w:highlight w:val="yellow"/>
          <w:lang w:val="fr-FR" w:eastAsia="fr-FR"/>
        </w:rPr>
        <w:t xml:space="preserve">Ci-après </w:t>
      </w:r>
      <w:r>
        <w:rPr>
          <w:rFonts w:ascii="Calibri" w:hAnsi="Calibri" w:cs="Calibri"/>
          <w:i/>
          <w:iCs/>
          <w:szCs w:val="20"/>
          <w:highlight w:val="yellow"/>
          <w:lang w:val="fr-FR" w:eastAsia="fr-FR"/>
        </w:rPr>
        <w:t>dénommée</w:t>
      </w:r>
      <w:r w:rsidRPr="0036398B">
        <w:rPr>
          <w:rFonts w:ascii="Calibri" w:hAnsi="Calibri" w:cs="Calibri"/>
          <w:i/>
          <w:iCs/>
          <w:szCs w:val="20"/>
          <w:highlight w:val="yellow"/>
          <w:lang w:val="fr-FR" w:eastAsia="fr-FR"/>
        </w:rPr>
        <w:t xml:space="preserve"> « le </w:t>
      </w:r>
      <w:r>
        <w:rPr>
          <w:rFonts w:ascii="Calibri" w:hAnsi="Calibri" w:cs="Calibri"/>
          <w:i/>
          <w:iCs/>
          <w:szCs w:val="20"/>
          <w:highlight w:val="yellow"/>
          <w:lang w:val="fr-FR" w:eastAsia="fr-FR"/>
        </w:rPr>
        <w:t>Courtier</w:t>
      </w:r>
      <w:r w:rsidRPr="0036398B">
        <w:rPr>
          <w:rFonts w:ascii="Calibri" w:hAnsi="Calibri" w:cs="Calibri"/>
          <w:i/>
          <w:iCs/>
          <w:szCs w:val="20"/>
          <w:highlight w:val="yellow"/>
          <w:lang w:val="fr-FR" w:eastAsia="fr-FR"/>
        </w:rPr>
        <w:t> »</w:t>
      </w:r>
    </w:p>
    <w:p w14:paraId="2A0751E8" w14:textId="77777777" w:rsidR="00045E2A" w:rsidRDefault="00045E2A" w:rsidP="00045E2A">
      <w:pPr>
        <w:jc w:val="both"/>
        <w:rPr>
          <w:rFonts w:ascii="Calibri" w:hAnsi="Calibri" w:cs="Calibri"/>
          <w:szCs w:val="20"/>
          <w:lang w:val="fr-FR" w:eastAsia="fr-FR"/>
        </w:rPr>
      </w:pPr>
    </w:p>
    <w:p w14:paraId="75DDEC06" w14:textId="77777777" w:rsidR="00045E2A" w:rsidRDefault="00045E2A" w:rsidP="00045E2A">
      <w:pPr>
        <w:jc w:val="both"/>
        <w:rPr>
          <w:rFonts w:ascii="Calibri" w:hAnsi="Calibri" w:cs="Calibri"/>
          <w:szCs w:val="20"/>
          <w:lang w:val="fr-FR" w:eastAsia="fr-FR"/>
        </w:rPr>
      </w:pPr>
      <w:r>
        <w:rPr>
          <w:rFonts w:ascii="Calibri" w:hAnsi="Calibri" w:cs="Calibri"/>
          <w:szCs w:val="20"/>
          <w:lang w:val="fr-FR" w:eastAsia="fr-FR"/>
        </w:rPr>
        <w:tab/>
      </w:r>
      <w:r>
        <w:rPr>
          <w:rFonts w:ascii="Calibri" w:hAnsi="Calibri" w:cs="Calibri"/>
          <w:szCs w:val="20"/>
          <w:lang w:val="fr-FR" w:eastAsia="fr-FR"/>
        </w:rPr>
        <w:tab/>
      </w:r>
    </w:p>
    <w:p w14:paraId="5DB48B9A" w14:textId="77777777" w:rsidR="00045E2A" w:rsidRDefault="00045E2A" w:rsidP="00045E2A">
      <w:pPr>
        <w:rPr>
          <w:rFonts w:ascii="Calibri" w:hAnsi="Calibri" w:cs="Calibri"/>
          <w:b/>
          <w:i/>
          <w:iCs/>
          <w:sz w:val="28"/>
          <w:szCs w:val="28"/>
          <w:lang w:val="fr-BE"/>
        </w:rPr>
      </w:pPr>
      <w:r>
        <w:rPr>
          <w:rFonts w:ascii="Calibri" w:hAnsi="Calibri" w:cs="Calibri"/>
          <w:b/>
          <w:sz w:val="28"/>
          <w:szCs w:val="28"/>
          <w:lang w:val="fr-BE"/>
        </w:rPr>
        <w:t>Et :</w:t>
      </w:r>
      <w:r>
        <w:rPr>
          <w:rFonts w:ascii="Calibri" w:hAnsi="Calibri" w:cs="Calibri"/>
          <w:b/>
          <w:sz w:val="28"/>
          <w:szCs w:val="28"/>
          <w:lang w:val="fr-BE"/>
        </w:rPr>
        <w:tab/>
      </w:r>
      <w:r>
        <w:rPr>
          <w:rFonts w:ascii="Calibri" w:hAnsi="Calibri" w:cs="Calibri"/>
          <w:b/>
          <w:sz w:val="28"/>
          <w:szCs w:val="28"/>
          <w:lang w:val="fr-BE"/>
        </w:rPr>
        <w:tab/>
      </w:r>
      <w:r>
        <w:rPr>
          <w:rFonts w:ascii="Calibri" w:hAnsi="Calibri" w:cs="Calibri"/>
          <w:b/>
          <w:i/>
          <w:iCs/>
          <w:sz w:val="28"/>
          <w:szCs w:val="28"/>
          <w:highlight w:val="yellow"/>
          <w:lang w:val="fr-BE"/>
        </w:rPr>
        <w:t>Société ou personne physique</w:t>
      </w:r>
      <w:r>
        <w:rPr>
          <w:rFonts w:ascii="Calibri" w:hAnsi="Calibri" w:cs="Calibri"/>
          <w:b/>
          <w:i/>
          <w:iCs/>
          <w:sz w:val="28"/>
          <w:szCs w:val="28"/>
          <w:lang w:val="fr-BE"/>
        </w:rPr>
        <w:tab/>
      </w:r>
    </w:p>
    <w:p w14:paraId="725C82A9" w14:textId="77777777" w:rsidR="00045E2A" w:rsidRDefault="00045E2A" w:rsidP="00045E2A">
      <w:pPr>
        <w:rPr>
          <w:rFonts w:ascii="Calibri" w:hAnsi="Calibri" w:cs="Calibri"/>
          <w:i/>
          <w:iCs/>
          <w:lang w:val="fr-BE"/>
        </w:rPr>
      </w:pPr>
      <w:r>
        <w:rPr>
          <w:rFonts w:ascii="Calibri" w:hAnsi="Calibri" w:cs="Calibri"/>
          <w:i/>
          <w:iCs/>
          <w:sz w:val="28"/>
          <w:szCs w:val="28"/>
          <w:lang w:val="fr-BE"/>
        </w:rPr>
        <w:tab/>
      </w:r>
      <w:r>
        <w:rPr>
          <w:rFonts w:ascii="Calibri" w:hAnsi="Calibri" w:cs="Calibri"/>
          <w:i/>
          <w:iCs/>
          <w:sz w:val="28"/>
          <w:szCs w:val="28"/>
          <w:lang w:val="fr-BE"/>
        </w:rPr>
        <w:tab/>
      </w:r>
      <w:r>
        <w:rPr>
          <w:rFonts w:ascii="Calibri" w:hAnsi="Calibri" w:cs="Calibri"/>
          <w:i/>
          <w:iCs/>
          <w:szCs w:val="20"/>
          <w:highlight w:val="yellow"/>
          <w:lang w:val="fr-FR" w:eastAsia="fr-FR"/>
        </w:rPr>
        <w:t>Société + type dont le siège social est sis à ……………………………………….</w:t>
      </w:r>
      <w:r>
        <w:rPr>
          <w:rFonts w:ascii="Calibri" w:hAnsi="Calibri" w:cs="Calibri"/>
          <w:i/>
          <w:iCs/>
          <w:lang w:val="fr-BE"/>
        </w:rPr>
        <w:t xml:space="preserve"> </w:t>
      </w:r>
    </w:p>
    <w:p w14:paraId="620D86ED" w14:textId="77777777" w:rsidR="00045E2A" w:rsidRDefault="00045E2A" w:rsidP="00045E2A">
      <w:pPr>
        <w:rPr>
          <w:rFonts w:ascii="Calibri" w:hAnsi="Calibri" w:cs="Calibri"/>
          <w:i/>
          <w:iCs/>
          <w:lang w:val="fr-BE"/>
        </w:rPr>
      </w:pPr>
      <w:r>
        <w:rPr>
          <w:rFonts w:ascii="Calibri" w:hAnsi="Calibri" w:cs="Calibri"/>
          <w:i/>
          <w:iCs/>
          <w:lang w:val="fr-BE"/>
        </w:rPr>
        <w:tab/>
      </w:r>
      <w:r>
        <w:rPr>
          <w:rFonts w:ascii="Calibri" w:hAnsi="Calibri" w:cs="Calibri"/>
          <w:i/>
          <w:iCs/>
          <w:lang w:val="fr-BE"/>
        </w:rPr>
        <w:tab/>
      </w:r>
      <w:r>
        <w:rPr>
          <w:rFonts w:ascii="Calibri" w:hAnsi="Calibri" w:cs="Calibri"/>
          <w:i/>
          <w:iCs/>
          <w:szCs w:val="20"/>
          <w:highlight w:val="yellow"/>
          <w:lang w:val="fr-FR" w:eastAsia="fr-FR"/>
        </w:rPr>
        <w:t>Valablement représentée par NOM &amp; PRENOM + qualité</w:t>
      </w:r>
    </w:p>
    <w:p w14:paraId="3BFE23EA" w14:textId="77777777" w:rsidR="00045E2A" w:rsidRDefault="00045E2A" w:rsidP="00045E2A">
      <w:pPr>
        <w:rPr>
          <w:rFonts w:ascii="Calibri" w:hAnsi="Calibri" w:cs="Calibri"/>
          <w:i/>
          <w:iCs/>
          <w:lang w:val="fr-BE"/>
        </w:rPr>
      </w:pPr>
      <w:r>
        <w:rPr>
          <w:rFonts w:ascii="Calibri" w:hAnsi="Calibri" w:cs="Calibri"/>
          <w:i/>
          <w:iCs/>
          <w:lang w:val="fr-BE"/>
        </w:rPr>
        <w:t xml:space="preserve">                           </w:t>
      </w:r>
      <w:r>
        <w:rPr>
          <w:rFonts w:ascii="Calibri" w:hAnsi="Calibri" w:cs="Calibri"/>
          <w:i/>
          <w:iCs/>
          <w:highlight w:val="yellow"/>
          <w:lang w:val="fr-BE"/>
        </w:rPr>
        <w:t>N° entreprise : BE 0</w:t>
      </w:r>
    </w:p>
    <w:p w14:paraId="1FB49E7A" w14:textId="77777777" w:rsidR="00045E2A" w:rsidRDefault="00045E2A" w:rsidP="00045E2A">
      <w:pPr>
        <w:rPr>
          <w:rFonts w:ascii="Calibri" w:hAnsi="Calibri" w:cs="Calibri"/>
          <w:i/>
          <w:iCs/>
          <w:lang w:val="fr-BE"/>
        </w:rPr>
      </w:pPr>
      <w:r>
        <w:rPr>
          <w:rFonts w:ascii="Calibri" w:hAnsi="Calibri" w:cs="Calibri"/>
          <w:i/>
          <w:iCs/>
          <w:lang w:val="fr-BE"/>
        </w:rPr>
        <w:tab/>
      </w:r>
      <w:r>
        <w:rPr>
          <w:rFonts w:ascii="Calibri" w:hAnsi="Calibri" w:cs="Calibri"/>
          <w:i/>
          <w:iCs/>
          <w:lang w:val="fr-BE"/>
        </w:rPr>
        <w:tab/>
      </w:r>
      <w:r>
        <w:rPr>
          <w:rFonts w:ascii="Calibri" w:hAnsi="Calibri" w:cs="Calibri"/>
          <w:i/>
          <w:iCs/>
          <w:highlight w:val="yellow"/>
          <w:lang w:val="fr-BE"/>
        </w:rPr>
        <w:t>N° FSMA :</w:t>
      </w:r>
      <w:r>
        <w:rPr>
          <w:rFonts w:ascii="Calibri" w:hAnsi="Calibri" w:cs="Calibri"/>
          <w:i/>
          <w:iCs/>
          <w:lang w:val="fr-BE"/>
        </w:rPr>
        <w:t xml:space="preserve"> </w:t>
      </w:r>
    </w:p>
    <w:p w14:paraId="6F307952" w14:textId="77777777" w:rsidR="00045E2A" w:rsidRPr="007446FA" w:rsidRDefault="00045E2A" w:rsidP="00045E2A">
      <w:pPr>
        <w:rPr>
          <w:rFonts w:ascii="Calibri" w:hAnsi="Calibri" w:cs="Calibri"/>
          <w:i/>
          <w:iCs/>
          <w:lang w:val="fr-BE"/>
        </w:rPr>
      </w:pPr>
      <w:r>
        <w:rPr>
          <w:rFonts w:ascii="Calibri" w:hAnsi="Calibri" w:cs="Calibri"/>
          <w:i/>
          <w:iCs/>
          <w:lang w:val="fr-BE"/>
        </w:rPr>
        <w:tab/>
      </w:r>
      <w:r>
        <w:rPr>
          <w:rFonts w:ascii="Calibri" w:hAnsi="Calibri" w:cs="Calibri"/>
          <w:i/>
          <w:iCs/>
          <w:lang w:val="fr-BE"/>
        </w:rPr>
        <w:tab/>
      </w:r>
      <w:r w:rsidRPr="007446FA">
        <w:rPr>
          <w:rFonts w:ascii="Calibri" w:hAnsi="Calibri" w:cs="Calibri"/>
          <w:i/>
          <w:iCs/>
          <w:highlight w:val="yellow"/>
          <w:lang w:val="fr-BE"/>
        </w:rPr>
        <w:t>Ci-après dénommée, le « Sous-agent »</w:t>
      </w:r>
    </w:p>
    <w:p w14:paraId="31AB382D" w14:textId="77777777" w:rsidR="00045E2A" w:rsidRDefault="00045E2A" w:rsidP="00045E2A">
      <w:pPr>
        <w:rPr>
          <w:rFonts w:ascii="Calibri" w:hAnsi="Calibri" w:cs="Calibri"/>
          <w:lang w:val="fr-BE"/>
        </w:rPr>
      </w:pPr>
    </w:p>
    <w:p w14:paraId="1096D3B8" w14:textId="71902527" w:rsidR="00045E2A" w:rsidRDefault="00045E2A" w:rsidP="00045E2A">
      <w:pPr>
        <w:rPr>
          <w:rFonts w:ascii="Calibri" w:hAnsi="Calibri" w:cs="Calibri"/>
          <w:lang w:val="fr-BE"/>
        </w:rPr>
      </w:pPr>
      <w:r>
        <w:rPr>
          <w:rFonts w:ascii="Calibri" w:hAnsi="Calibri" w:cs="Calibri"/>
          <w:lang w:val="fr-BE"/>
        </w:rPr>
        <w:t xml:space="preserve">Les deux représentant les « Parties ». </w:t>
      </w:r>
    </w:p>
    <w:p w14:paraId="085E967F" w14:textId="77777777" w:rsidR="00106C66" w:rsidRDefault="00106C66">
      <w:pPr>
        <w:rPr>
          <w:lang w:val="fr-BE"/>
        </w:rPr>
      </w:pPr>
    </w:p>
    <w:p w14:paraId="33E5FEF0" w14:textId="1F830D9C" w:rsidR="004C02C0" w:rsidRDefault="004C02C0" w:rsidP="004C02C0">
      <w:pPr>
        <w:jc w:val="both"/>
        <w:rPr>
          <w:rFonts w:ascii="Calibri" w:hAnsi="Calibri" w:cs="Calibri"/>
          <w:lang w:val="fr-BE"/>
        </w:rPr>
      </w:pPr>
      <w:r>
        <w:rPr>
          <w:rFonts w:ascii="Calibri" w:hAnsi="Calibri" w:cs="Calibri"/>
          <w:lang w:val="fr-BE"/>
        </w:rPr>
        <w:t>Les activités des parties peuvent être définies comme suit </w:t>
      </w:r>
      <w:r w:rsidR="00E157CC">
        <w:rPr>
          <w:rFonts w:ascii="Calibri" w:hAnsi="Calibri" w:cs="Calibri"/>
          <w:lang w:val="fr-BE"/>
        </w:rPr>
        <w:t xml:space="preserve">(Article 1 de la </w:t>
      </w:r>
      <w:r w:rsidR="00C87A2C">
        <w:rPr>
          <w:rFonts w:ascii="Calibri" w:hAnsi="Calibri" w:cs="Calibri"/>
          <w:lang w:val="fr-BE"/>
        </w:rPr>
        <w:t>C</w:t>
      </w:r>
      <w:r w:rsidR="00E157CC">
        <w:rPr>
          <w:rFonts w:ascii="Calibri" w:hAnsi="Calibri" w:cs="Calibri"/>
          <w:lang w:val="fr-BE"/>
        </w:rPr>
        <w:t xml:space="preserve">onvention de Sous-agent) </w:t>
      </w:r>
      <w:r>
        <w:rPr>
          <w:rFonts w:ascii="Calibri" w:hAnsi="Calibri" w:cs="Calibri"/>
          <w:lang w:val="fr-BE"/>
        </w:rPr>
        <w:t>:</w:t>
      </w:r>
    </w:p>
    <w:p w14:paraId="19721ED2" w14:textId="77777777" w:rsidR="004C02C0" w:rsidRDefault="004C02C0" w:rsidP="004C02C0">
      <w:pPr>
        <w:jc w:val="both"/>
        <w:rPr>
          <w:rFonts w:ascii="Calibri" w:hAnsi="Calibri" w:cs="Calibri"/>
          <w:lang w:val="fr-BE"/>
        </w:rPr>
      </w:pPr>
    </w:p>
    <w:p w14:paraId="4A152BC4" w14:textId="7B19DB10" w:rsidR="004C02C0" w:rsidRPr="00706A91" w:rsidRDefault="004C02C0" w:rsidP="00706A91">
      <w:pPr>
        <w:rPr>
          <w:rFonts w:ascii="Calibri" w:hAnsi="Calibri" w:cs="Calibri"/>
          <w:lang w:val="fr-BE"/>
        </w:rPr>
      </w:pPr>
      <w:r w:rsidRPr="00706A91">
        <w:rPr>
          <w:rFonts w:ascii="Calibri" w:hAnsi="Calibri" w:cs="Calibri"/>
          <w:lang w:val="fr-BE"/>
        </w:rPr>
        <w:t xml:space="preserve">La loi définit l’intermédiaire de crédit (dans le présent contrat : le </w:t>
      </w:r>
      <w:r w:rsidR="00A84CE3" w:rsidRPr="00706A91">
        <w:rPr>
          <w:rFonts w:ascii="Calibri" w:hAnsi="Calibri" w:cs="Calibri"/>
          <w:lang w:val="fr-BE"/>
        </w:rPr>
        <w:t>C</w:t>
      </w:r>
      <w:r w:rsidRPr="00706A91">
        <w:rPr>
          <w:rFonts w:ascii="Calibri" w:hAnsi="Calibri" w:cs="Calibri"/>
          <w:lang w:val="fr-BE"/>
        </w:rPr>
        <w:t xml:space="preserve">ourtier et le </w:t>
      </w:r>
      <w:r w:rsidR="00A84CE3" w:rsidRPr="00706A91">
        <w:rPr>
          <w:rFonts w:ascii="Calibri" w:hAnsi="Calibri" w:cs="Calibri"/>
          <w:lang w:val="fr-BE"/>
        </w:rPr>
        <w:t>S</w:t>
      </w:r>
      <w:r w:rsidRPr="00706A91">
        <w:rPr>
          <w:rFonts w:ascii="Calibri" w:hAnsi="Calibri" w:cs="Calibri"/>
          <w:lang w:val="fr-BE"/>
        </w:rPr>
        <w:t>ous-agent) comme une personne physique ou morale</w:t>
      </w:r>
      <w:r w:rsidR="007302E8" w:rsidRPr="00706A91">
        <w:rPr>
          <w:rFonts w:ascii="Calibri" w:hAnsi="Calibri" w:cs="Calibri"/>
          <w:lang w:val="fr-BE"/>
        </w:rPr>
        <w:t xml:space="preserve"> </w:t>
      </w:r>
      <w:r w:rsidR="007302E8" w:rsidRPr="00706A91">
        <w:rPr>
          <w:rFonts w:asciiTheme="minorHAnsi" w:hAnsiTheme="minorHAnsi" w:cstheme="minorHAnsi"/>
          <w:color w:val="000000"/>
          <w:lang w:val="fr-FR"/>
        </w:rPr>
        <w:t>ayant la qualité de travailleur indépendant au sens de la législation sociale,</w:t>
      </w:r>
      <w:r w:rsidRPr="00706A91">
        <w:rPr>
          <w:rFonts w:ascii="Calibri" w:hAnsi="Calibri" w:cs="Calibri"/>
          <w:lang w:val="fr-BE"/>
        </w:rPr>
        <w:t xml:space="preserve"> qui n'agit pas en qualité de prêteur et qui, dans le cadre de l'exercice de ses activités commerciales ou professionnelles, contre une rémunération qui peut être pécuniaire ou revêtir toute autre forme d'avantage économique ayant fait l'objet d'un accord</w:t>
      </w:r>
      <w:r w:rsidR="007302E8" w:rsidRPr="00706A91">
        <w:rPr>
          <w:rFonts w:ascii="Calibri" w:hAnsi="Calibri" w:cs="Calibri"/>
          <w:lang w:val="fr-BE"/>
        </w:rPr>
        <w:t xml:space="preserve"> exerce des activités d’intermédiation en crédit, consistant à</w:t>
      </w:r>
      <w:r w:rsidRPr="00706A91">
        <w:rPr>
          <w:rFonts w:ascii="Calibri" w:hAnsi="Calibri" w:cs="Calibri"/>
          <w:lang w:val="fr-BE"/>
        </w:rPr>
        <w:t xml:space="preserve"> :</w:t>
      </w:r>
    </w:p>
    <w:p w14:paraId="293CD100" w14:textId="77777777" w:rsidR="004C02C0" w:rsidRDefault="004C02C0" w:rsidP="004C02C0">
      <w:pPr>
        <w:pStyle w:val="Paragraphedeliste"/>
        <w:rPr>
          <w:rFonts w:ascii="Calibri" w:hAnsi="Calibri" w:cs="Calibri"/>
          <w:lang w:val="fr-BE"/>
        </w:rPr>
      </w:pPr>
    </w:p>
    <w:p w14:paraId="0A24051A" w14:textId="7E0425D9" w:rsidR="004C02C0" w:rsidRPr="00706A91" w:rsidRDefault="004C02C0" w:rsidP="00706A91">
      <w:pPr>
        <w:rPr>
          <w:rFonts w:ascii="Calibri" w:hAnsi="Calibri" w:cs="Calibri"/>
          <w:lang w:val="fr-BE"/>
        </w:rPr>
      </w:pPr>
      <w:r w:rsidRPr="00706A91">
        <w:rPr>
          <w:rFonts w:ascii="Calibri" w:hAnsi="Calibri" w:cs="Calibri"/>
          <w:lang w:val="fr-BE"/>
        </w:rPr>
        <w:t>• Présente</w:t>
      </w:r>
      <w:r w:rsidR="007302E8" w:rsidRPr="00706A91">
        <w:rPr>
          <w:rFonts w:ascii="Calibri" w:hAnsi="Calibri" w:cs="Calibri"/>
          <w:lang w:val="fr-BE"/>
        </w:rPr>
        <w:t>r</w:t>
      </w:r>
      <w:r w:rsidRPr="00706A91">
        <w:rPr>
          <w:rFonts w:ascii="Calibri" w:hAnsi="Calibri" w:cs="Calibri"/>
          <w:lang w:val="fr-BE"/>
        </w:rPr>
        <w:t xml:space="preserve"> ou propose</w:t>
      </w:r>
      <w:r w:rsidR="007302E8" w:rsidRPr="00706A91">
        <w:rPr>
          <w:rFonts w:ascii="Calibri" w:hAnsi="Calibri" w:cs="Calibri"/>
          <w:lang w:val="fr-BE"/>
        </w:rPr>
        <w:t>r</w:t>
      </w:r>
      <w:r w:rsidRPr="00706A91">
        <w:rPr>
          <w:rFonts w:ascii="Calibri" w:hAnsi="Calibri" w:cs="Calibri"/>
          <w:lang w:val="fr-BE"/>
        </w:rPr>
        <w:t xml:space="preserve"> des contrats de crédit aux consommateurs ;</w:t>
      </w:r>
    </w:p>
    <w:p w14:paraId="22E47D8E" w14:textId="0D442B4F" w:rsidR="004C02C0" w:rsidRPr="00706A91" w:rsidRDefault="004C02C0" w:rsidP="00706A91">
      <w:pPr>
        <w:rPr>
          <w:rFonts w:ascii="Calibri" w:hAnsi="Calibri" w:cs="Calibri"/>
          <w:lang w:val="fr-BE"/>
        </w:rPr>
      </w:pPr>
      <w:r w:rsidRPr="00706A91">
        <w:rPr>
          <w:rFonts w:ascii="Calibri" w:hAnsi="Calibri" w:cs="Calibri"/>
          <w:lang w:val="fr-BE"/>
        </w:rPr>
        <w:t>• Assiste</w:t>
      </w:r>
      <w:r w:rsidR="007302E8" w:rsidRPr="00706A91">
        <w:rPr>
          <w:rFonts w:ascii="Calibri" w:hAnsi="Calibri" w:cs="Calibri"/>
          <w:lang w:val="fr-BE"/>
        </w:rPr>
        <w:t>s</w:t>
      </w:r>
      <w:r w:rsidRPr="00706A91">
        <w:rPr>
          <w:rFonts w:ascii="Calibri" w:hAnsi="Calibri" w:cs="Calibri"/>
          <w:lang w:val="fr-BE"/>
        </w:rPr>
        <w:t xml:space="preserve"> les consommateurs en réalisant pour des contrats de crédit des travaux préparatoires ;</w:t>
      </w:r>
    </w:p>
    <w:p w14:paraId="32B17286" w14:textId="29F5E084" w:rsidR="004C02C0" w:rsidRPr="00706A91" w:rsidRDefault="004C02C0" w:rsidP="00706A91">
      <w:pPr>
        <w:rPr>
          <w:rFonts w:ascii="Calibri" w:hAnsi="Calibri" w:cs="Calibri"/>
          <w:lang w:val="fr-BE"/>
        </w:rPr>
      </w:pPr>
      <w:r w:rsidRPr="00706A91">
        <w:rPr>
          <w:rFonts w:ascii="Calibri" w:hAnsi="Calibri" w:cs="Calibri"/>
          <w:lang w:val="fr-BE"/>
        </w:rPr>
        <w:t>• Conclu</w:t>
      </w:r>
      <w:r w:rsidR="007302E8" w:rsidRPr="00706A91">
        <w:rPr>
          <w:rFonts w:ascii="Calibri" w:hAnsi="Calibri" w:cs="Calibri"/>
          <w:lang w:val="fr-BE"/>
        </w:rPr>
        <w:t>re</w:t>
      </w:r>
      <w:r w:rsidRPr="00706A91">
        <w:rPr>
          <w:rFonts w:ascii="Calibri" w:hAnsi="Calibri" w:cs="Calibri"/>
          <w:lang w:val="fr-BE"/>
        </w:rPr>
        <w:t xml:space="preserve"> des contrats de crédit avec des consommateurs pour le compte du prêteur.</w:t>
      </w:r>
    </w:p>
    <w:p w14:paraId="5C835286" w14:textId="77777777" w:rsidR="004C02C0" w:rsidRPr="005B2D0F" w:rsidRDefault="004C02C0" w:rsidP="004C02C0">
      <w:pPr>
        <w:pStyle w:val="Paragraphedeliste"/>
        <w:rPr>
          <w:rFonts w:ascii="Calibri" w:hAnsi="Calibri" w:cs="Calibri"/>
          <w:lang w:val="fr-BE"/>
        </w:rPr>
      </w:pPr>
    </w:p>
    <w:p w14:paraId="3501C256" w14:textId="77777777" w:rsidR="004C02C0" w:rsidRPr="00706A91" w:rsidRDefault="004C02C0" w:rsidP="00706A91">
      <w:pPr>
        <w:rPr>
          <w:rFonts w:ascii="Calibri" w:hAnsi="Calibri" w:cs="Calibri"/>
          <w:lang w:val="fr-BE"/>
        </w:rPr>
      </w:pPr>
      <w:r w:rsidRPr="00706A91">
        <w:rPr>
          <w:rFonts w:ascii="Calibri" w:hAnsi="Calibri" w:cs="Calibri"/>
          <w:lang w:val="fr-BE"/>
        </w:rPr>
        <w:t>Est assimilé à celui-ci, la personne qui offre ou consent des contrats de crédit, lorsque ces contrats font l'objet d'une cession ou d'une subrogation immédiate au profit d'un autre prêteur agréé ou enregistré, désigné dans le contrat.</w:t>
      </w:r>
    </w:p>
    <w:p w14:paraId="1F89270D" w14:textId="77777777" w:rsidR="004C02C0" w:rsidRDefault="004C02C0" w:rsidP="004C02C0">
      <w:pPr>
        <w:pStyle w:val="Paragraphedeliste"/>
        <w:rPr>
          <w:rFonts w:ascii="Calibri" w:hAnsi="Calibri" w:cs="Calibri"/>
          <w:lang w:val="fr-BE"/>
        </w:rPr>
      </w:pPr>
    </w:p>
    <w:p w14:paraId="38648940" w14:textId="77777777" w:rsidR="00706A91" w:rsidRDefault="004C02C0" w:rsidP="00706A91">
      <w:pPr>
        <w:jc w:val="both"/>
        <w:rPr>
          <w:rFonts w:ascii="Calibri" w:hAnsi="Calibri" w:cs="Calibri"/>
          <w:lang w:val="fr-BE"/>
        </w:rPr>
      </w:pPr>
      <w:r>
        <w:rPr>
          <w:rFonts w:ascii="Calibri" w:hAnsi="Calibri" w:cs="Calibri"/>
          <w:lang w:val="fr-BE"/>
        </w:rPr>
        <w:t>Les activités du Sous-agent sont exercées pour le compte du Courtier et sous l’entière et inconditionnelle responsabilité du Courtier.</w:t>
      </w:r>
    </w:p>
    <w:p w14:paraId="4767ABB1" w14:textId="4521AFDD" w:rsidR="004C02C0" w:rsidRDefault="004C02C0" w:rsidP="00706A91">
      <w:pPr>
        <w:jc w:val="both"/>
        <w:rPr>
          <w:rFonts w:ascii="Calibri" w:hAnsi="Calibri" w:cs="Calibri"/>
          <w:lang w:val="fr-BE"/>
        </w:rPr>
      </w:pPr>
      <w:r>
        <w:rPr>
          <w:rFonts w:ascii="Calibri" w:hAnsi="Calibri" w:cs="Calibri"/>
          <w:lang w:val="fr-BE"/>
        </w:rPr>
        <w:lastRenderedPageBreak/>
        <w:t>Les activités ou missions du Sous-agent sont de plusieurs ordres :</w:t>
      </w:r>
    </w:p>
    <w:p w14:paraId="6F3290BF" w14:textId="77777777" w:rsidR="004C02C0" w:rsidRDefault="004C02C0" w:rsidP="004C02C0">
      <w:pPr>
        <w:ind w:left="720"/>
        <w:jc w:val="both"/>
        <w:rPr>
          <w:rFonts w:ascii="Calibri" w:hAnsi="Calibri" w:cs="Calibri"/>
          <w:lang w:val="fr-BE"/>
        </w:rPr>
      </w:pPr>
    </w:p>
    <w:p w14:paraId="01E7DB5D" w14:textId="048510BF" w:rsidR="004C02C0" w:rsidRPr="001C5A83" w:rsidRDefault="004C02C0" w:rsidP="001C5A83">
      <w:pPr>
        <w:pStyle w:val="Paragraphedeliste"/>
        <w:numPr>
          <w:ilvl w:val="0"/>
          <w:numId w:val="2"/>
        </w:numPr>
        <w:jc w:val="both"/>
        <w:rPr>
          <w:rFonts w:ascii="Calibri" w:hAnsi="Calibri" w:cs="Calibri"/>
          <w:i/>
          <w:iCs/>
          <w:highlight w:val="yellow"/>
          <w:lang w:val="fr-BE"/>
        </w:rPr>
      </w:pPr>
      <w:r w:rsidRPr="001C5A83">
        <w:rPr>
          <w:rFonts w:ascii="Calibri" w:hAnsi="Calibri" w:cs="Calibri"/>
          <w:i/>
          <w:iCs/>
          <w:highlight w:val="yellow"/>
          <w:lang w:val="fr-BE"/>
        </w:rPr>
        <w:t>Il exécute des travaux introductifs et présente des contrats de crédits hypothécaires, sans que ces opérations puissent comporter des engagements envers le public de sa part. Ces contrats sont les suivants :</w:t>
      </w:r>
    </w:p>
    <w:p w14:paraId="36D72885" w14:textId="77777777" w:rsidR="004C02C0" w:rsidRDefault="004C02C0" w:rsidP="004C02C0">
      <w:pPr>
        <w:numPr>
          <w:ilvl w:val="1"/>
          <w:numId w:val="2"/>
        </w:numPr>
        <w:jc w:val="both"/>
        <w:rPr>
          <w:rFonts w:ascii="Calibri" w:hAnsi="Calibri" w:cs="Calibri"/>
          <w:i/>
          <w:iCs/>
          <w:highlight w:val="yellow"/>
          <w:lang w:val="fr-BE"/>
        </w:rPr>
      </w:pPr>
      <w:r>
        <w:rPr>
          <w:rFonts w:ascii="Calibri" w:hAnsi="Calibri" w:cs="Calibri"/>
          <w:i/>
          <w:iCs/>
          <w:highlight w:val="yellow"/>
          <w:lang w:val="fr-BE"/>
        </w:rPr>
        <w:t>Des nouveaux contrats</w:t>
      </w:r>
    </w:p>
    <w:p w14:paraId="773A56D3" w14:textId="77777777" w:rsidR="004C02C0" w:rsidRDefault="004C02C0" w:rsidP="004C02C0">
      <w:pPr>
        <w:numPr>
          <w:ilvl w:val="1"/>
          <w:numId w:val="2"/>
        </w:numPr>
        <w:jc w:val="both"/>
        <w:rPr>
          <w:rFonts w:ascii="Calibri" w:hAnsi="Calibri" w:cs="Calibri"/>
          <w:i/>
          <w:iCs/>
          <w:highlight w:val="yellow"/>
          <w:lang w:val="fr-BE"/>
        </w:rPr>
      </w:pPr>
      <w:r>
        <w:rPr>
          <w:rFonts w:ascii="Calibri" w:hAnsi="Calibri" w:cs="Calibri"/>
          <w:i/>
          <w:iCs/>
          <w:highlight w:val="yellow"/>
          <w:lang w:val="fr-BE"/>
        </w:rPr>
        <w:t>Des refinancements internes ou externes de contrats existants</w:t>
      </w:r>
    </w:p>
    <w:p w14:paraId="1421CBB3" w14:textId="77777777" w:rsidR="004C02C0" w:rsidRDefault="004C02C0" w:rsidP="004C02C0">
      <w:pPr>
        <w:ind w:left="720"/>
        <w:jc w:val="both"/>
        <w:rPr>
          <w:rFonts w:ascii="Calibri" w:hAnsi="Calibri" w:cs="Calibri"/>
          <w:i/>
          <w:iCs/>
          <w:highlight w:val="yellow"/>
          <w:lang w:val="fr-BE"/>
        </w:rPr>
      </w:pPr>
    </w:p>
    <w:p w14:paraId="6F904CFE" w14:textId="77777777" w:rsidR="004C02C0" w:rsidRDefault="004C02C0" w:rsidP="004C02C0">
      <w:pPr>
        <w:ind w:left="720"/>
        <w:jc w:val="both"/>
        <w:rPr>
          <w:rFonts w:ascii="Calibri" w:hAnsi="Calibri" w:cs="Calibri"/>
          <w:i/>
          <w:iCs/>
          <w:highlight w:val="yellow"/>
          <w:lang w:val="fr-BE"/>
        </w:rPr>
      </w:pPr>
      <w:r>
        <w:rPr>
          <w:rFonts w:ascii="Calibri" w:hAnsi="Calibri" w:cs="Calibri"/>
          <w:i/>
          <w:iCs/>
          <w:highlight w:val="yellow"/>
          <w:lang w:val="fr-BE"/>
        </w:rPr>
        <w:t>Les travaux ne consistent pas en :</w:t>
      </w:r>
    </w:p>
    <w:p w14:paraId="0DE6AA9B" w14:textId="6909B86E" w:rsidR="004C02C0" w:rsidRDefault="004D71FD" w:rsidP="004C02C0">
      <w:pPr>
        <w:numPr>
          <w:ilvl w:val="1"/>
          <w:numId w:val="1"/>
        </w:numPr>
        <w:jc w:val="both"/>
        <w:rPr>
          <w:rFonts w:ascii="Calibri" w:hAnsi="Calibri" w:cs="Calibri"/>
          <w:i/>
          <w:iCs/>
          <w:highlight w:val="yellow"/>
          <w:lang w:val="fr-BE"/>
        </w:rPr>
      </w:pPr>
      <w:r>
        <w:rPr>
          <w:rFonts w:ascii="Calibri" w:hAnsi="Calibri" w:cs="Calibri"/>
          <w:i/>
          <w:iCs/>
          <w:highlight w:val="yellow"/>
          <w:lang w:val="fr-BE"/>
        </w:rPr>
        <w:t>L’e</w:t>
      </w:r>
      <w:r w:rsidR="004C02C0">
        <w:rPr>
          <w:rFonts w:ascii="Calibri" w:hAnsi="Calibri" w:cs="Calibri"/>
          <w:i/>
          <w:iCs/>
          <w:highlight w:val="yellow"/>
          <w:lang w:val="fr-BE"/>
        </w:rPr>
        <w:t>ncodage des contrats</w:t>
      </w:r>
    </w:p>
    <w:p w14:paraId="652BB960" w14:textId="34F54AA6" w:rsidR="004C02C0" w:rsidRDefault="004D71FD" w:rsidP="004C02C0">
      <w:pPr>
        <w:numPr>
          <w:ilvl w:val="1"/>
          <w:numId w:val="1"/>
        </w:numPr>
        <w:jc w:val="both"/>
        <w:rPr>
          <w:rFonts w:ascii="Calibri" w:hAnsi="Calibri" w:cs="Calibri"/>
          <w:i/>
          <w:iCs/>
          <w:highlight w:val="yellow"/>
          <w:lang w:val="fr-BE"/>
        </w:rPr>
      </w:pPr>
      <w:r>
        <w:rPr>
          <w:rFonts w:ascii="Calibri" w:hAnsi="Calibri" w:cs="Calibri"/>
          <w:i/>
          <w:iCs/>
          <w:highlight w:val="yellow"/>
          <w:lang w:val="fr-BE"/>
        </w:rPr>
        <w:t>L’e</w:t>
      </w:r>
      <w:r w:rsidR="004C02C0">
        <w:rPr>
          <w:rFonts w:ascii="Calibri" w:hAnsi="Calibri" w:cs="Calibri"/>
          <w:i/>
          <w:iCs/>
          <w:highlight w:val="yellow"/>
          <w:lang w:val="fr-BE"/>
        </w:rPr>
        <w:t>ncodage des clients (sauf exceptionnellement)</w:t>
      </w:r>
    </w:p>
    <w:p w14:paraId="59737323" w14:textId="77777777" w:rsidR="004C02C0" w:rsidRDefault="004C02C0" w:rsidP="004C02C0">
      <w:pPr>
        <w:ind w:left="1080"/>
        <w:jc w:val="both"/>
        <w:rPr>
          <w:rFonts w:ascii="Calibri" w:hAnsi="Calibri" w:cs="Calibri"/>
          <w:i/>
          <w:iCs/>
          <w:highlight w:val="yellow"/>
          <w:lang w:val="fr-BE"/>
        </w:rPr>
      </w:pPr>
    </w:p>
    <w:p w14:paraId="3D14E8B2" w14:textId="77777777" w:rsidR="004C02C0" w:rsidRDefault="004C02C0" w:rsidP="004C02C0">
      <w:pPr>
        <w:numPr>
          <w:ilvl w:val="0"/>
          <w:numId w:val="2"/>
        </w:numPr>
        <w:jc w:val="both"/>
        <w:rPr>
          <w:rFonts w:ascii="Calibri" w:hAnsi="Calibri" w:cs="Calibri"/>
          <w:i/>
          <w:iCs/>
          <w:highlight w:val="yellow"/>
          <w:lang w:val="fr-BE"/>
        </w:rPr>
      </w:pPr>
      <w:r>
        <w:rPr>
          <w:rFonts w:ascii="Calibri" w:hAnsi="Calibri" w:cs="Calibri"/>
          <w:i/>
          <w:iCs/>
          <w:highlight w:val="yellow"/>
          <w:lang w:val="fr-BE"/>
        </w:rPr>
        <w:t>Il assiste aux expertises immobilières si nécessaire.</w:t>
      </w:r>
    </w:p>
    <w:p w14:paraId="662FCC7A" w14:textId="77777777" w:rsidR="004C02C0" w:rsidRDefault="004C02C0" w:rsidP="004C02C0">
      <w:pPr>
        <w:ind w:left="1080"/>
        <w:jc w:val="both"/>
        <w:rPr>
          <w:rFonts w:ascii="Calibri" w:hAnsi="Calibri" w:cs="Calibri"/>
          <w:i/>
          <w:iCs/>
          <w:highlight w:val="yellow"/>
          <w:lang w:val="fr-BE"/>
        </w:rPr>
      </w:pPr>
    </w:p>
    <w:p w14:paraId="52C46007" w14:textId="3C7AE6AB" w:rsidR="004C02C0" w:rsidRDefault="004C02C0" w:rsidP="004C02C0">
      <w:pPr>
        <w:numPr>
          <w:ilvl w:val="0"/>
          <w:numId w:val="2"/>
        </w:numPr>
        <w:jc w:val="both"/>
        <w:rPr>
          <w:rFonts w:ascii="Calibri" w:hAnsi="Calibri" w:cs="Calibri"/>
          <w:i/>
          <w:iCs/>
          <w:highlight w:val="yellow"/>
          <w:lang w:val="fr-BE"/>
        </w:rPr>
      </w:pPr>
      <w:r>
        <w:rPr>
          <w:rFonts w:ascii="Calibri" w:hAnsi="Calibri" w:cs="Calibri"/>
          <w:i/>
          <w:iCs/>
          <w:highlight w:val="yellow"/>
          <w:lang w:val="fr-BE"/>
        </w:rPr>
        <w:t xml:space="preserve">Il exécute des travaux introductifs et présente des contrats de crédits hypothécaires, sans que ces opérations puissent comporter des engagements envers le public de sa part. Ce sont ses prérogatives principales </w:t>
      </w:r>
      <w:r w:rsidR="00F71F15">
        <w:rPr>
          <w:rFonts w:ascii="Calibri" w:hAnsi="Calibri" w:cs="Calibri"/>
          <w:i/>
          <w:iCs/>
          <w:highlight w:val="yellow"/>
          <w:lang w:val="fr-BE"/>
        </w:rPr>
        <w:t>qui</w:t>
      </w:r>
      <w:r>
        <w:rPr>
          <w:rFonts w:ascii="Calibri" w:hAnsi="Calibri" w:cs="Calibri"/>
          <w:i/>
          <w:iCs/>
          <w:highlight w:val="yellow"/>
          <w:lang w:val="fr-BE"/>
        </w:rPr>
        <w:t xml:space="preserve"> ne peuvent être pratiquées qu’en possession, par le Sous agent, des agréments légaux nécessaires (inscription à la FSMA).</w:t>
      </w:r>
    </w:p>
    <w:p w14:paraId="52A4C21C" w14:textId="77777777" w:rsidR="004C02C0" w:rsidRDefault="004C02C0" w:rsidP="004C02C0">
      <w:pPr>
        <w:pStyle w:val="Paragraphedeliste"/>
        <w:rPr>
          <w:rFonts w:ascii="Calibri" w:hAnsi="Calibri" w:cs="Calibri"/>
          <w:i/>
          <w:iCs/>
          <w:highlight w:val="yellow"/>
          <w:lang w:val="fr-BE"/>
        </w:rPr>
      </w:pPr>
    </w:p>
    <w:p w14:paraId="15B796A6" w14:textId="77777777" w:rsidR="004C02C0" w:rsidRDefault="004C02C0" w:rsidP="004C02C0">
      <w:pPr>
        <w:numPr>
          <w:ilvl w:val="0"/>
          <w:numId w:val="2"/>
        </w:numPr>
        <w:jc w:val="both"/>
        <w:rPr>
          <w:rFonts w:ascii="Calibri" w:hAnsi="Calibri" w:cs="Calibri"/>
          <w:i/>
          <w:iCs/>
          <w:highlight w:val="yellow"/>
          <w:lang w:val="fr-BE"/>
        </w:rPr>
      </w:pPr>
      <w:r>
        <w:rPr>
          <w:rFonts w:ascii="Calibri" w:hAnsi="Calibri" w:cs="Calibri"/>
          <w:i/>
          <w:iCs/>
          <w:highlight w:val="yellow"/>
          <w:lang w:val="fr-BE"/>
        </w:rPr>
        <w:t>Il gère un portefeuille de clients « crédits » appartenant au Courtier et le développe.</w:t>
      </w:r>
    </w:p>
    <w:p w14:paraId="3F1B160D" w14:textId="77777777" w:rsidR="004C02C0" w:rsidRDefault="004C02C0" w:rsidP="004C02C0">
      <w:pPr>
        <w:pStyle w:val="Paragraphedeliste"/>
        <w:rPr>
          <w:rFonts w:ascii="Calibri" w:hAnsi="Calibri" w:cs="Calibri"/>
          <w:i/>
          <w:iCs/>
          <w:highlight w:val="yellow"/>
          <w:lang w:val="fr-BE"/>
        </w:rPr>
      </w:pPr>
    </w:p>
    <w:p w14:paraId="0D29CFF6" w14:textId="77777777" w:rsidR="004C02C0" w:rsidRDefault="004C02C0" w:rsidP="004C02C0">
      <w:pPr>
        <w:numPr>
          <w:ilvl w:val="0"/>
          <w:numId w:val="2"/>
        </w:numPr>
        <w:jc w:val="both"/>
        <w:rPr>
          <w:rFonts w:ascii="Calibri" w:hAnsi="Calibri" w:cs="Calibri"/>
          <w:color w:val="002060"/>
          <w:highlight w:val="yellow"/>
          <w:lang w:val="fr-BE"/>
        </w:rPr>
      </w:pPr>
      <w:r>
        <w:rPr>
          <w:rFonts w:ascii="Calibri" w:hAnsi="Calibri" w:cs="Calibri"/>
          <w:i/>
          <w:iCs/>
          <w:color w:val="002060"/>
          <w:highlight w:val="yellow"/>
          <w:lang w:val="fr-BE"/>
        </w:rPr>
        <w:t>Encodage des demandes de crédit hypothécaire dans les systèmes informatiques des prêteurs.</w:t>
      </w:r>
    </w:p>
    <w:p w14:paraId="181BBEAD" w14:textId="77777777" w:rsidR="004C02C0" w:rsidRDefault="004C02C0" w:rsidP="004C02C0">
      <w:pPr>
        <w:pStyle w:val="Paragraphedeliste"/>
        <w:rPr>
          <w:rFonts w:ascii="Calibri" w:hAnsi="Calibri" w:cs="Calibri"/>
          <w:color w:val="002060"/>
          <w:highlight w:val="yellow"/>
          <w:lang w:val="fr-BE"/>
        </w:rPr>
      </w:pPr>
    </w:p>
    <w:p w14:paraId="7B6EB010" w14:textId="77777777" w:rsidR="004C02C0" w:rsidRDefault="004C02C0" w:rsidP="004C02C0">
      <w:pPr>
        <w:numPr>
          <w:ilvl w:val="0"/>
          <w:numId w:val="2"/>
        </w:numPr>
        <w:jc w:val="both"/>
        <w:rPr>
          <w:rFonts w:ascii="Calibri" w:hAnsi="Calibri" w:cs="Calibri"/>
          <w:color w:val="002060"/>
          <w:highlight w:val="yellow"/>
          <w:lang w:val="fr-BE"/>
        </w:rPr>
      </w:pPr>
      <w:r>
        <w:rPr>
          <w:rFonts w:ascii="Calibri" w:hAnsi="Calibri" w:cs="Calibri"/>
          <w:i/>
          <w:iCs/>
          <w:color w:val="002060"/>
          <w:highlight w:val="yellow"/>
          <w:lang w:val="fr-BE"/>
        </w:rPr>
        <w:t>Négociation du dossier avec les prêteurs.</w:t>
      </w:r>
    </w:p>
    <w:p w14:paraId="60653F03" w14:textId="77777777" w:rsidR="004C02C0" w:rsidRDefault="004C02C0" w:rsidP="004C02C0">
      <w:pPr>
        <w:ind w:left="1080"/>
        <w:jc w:val="both"/>
        <w:rPr>
          <w:rFonts w:ascii="Calibri" w:hAnsi="Calibri" w:cs="Calibri"/>
          <w:color w:val="002060"/>
          <w:highlight w:val="yellow"/>
          <w:lang w:val="fr-BE"/>
        </w:rPr>
      </w:pPr>
    </w:p>
    <w:p w14:paraId="27350988" w14:textId="0520F341" w:rsidR="004C02C0" w:rsidRDefault="004C02C0" w:rsidP="004C02C0">
      <w:pPr>
        <w:numPr>
          <w:ilvl w:val="0"/>
          <w:numId w:val="2"/>
        </w:numPr>
        <w:jc w:val="both"/>
        <w:rPr>
          <w:rFonts w:ascii="Calibri" w:hAnsi="Calibri" w:cs="Calibri"/>
          <w:color w:val="002060"/>
          <w:highlight w:val="yellow"/>
          <w:lang w:val="fr-BE"/>
        </w:rPr>
      </w:pPr>
      <w:r>
        <w:rPr>
          <w:rFonts w:ascii="Calibri" w:hAnsi="Calibri" w:cs="Calibri"/>
          <w:i/>
          <w:iCs/>
          <w:color w:val="002060"/>
          <w:highlight w:val="yellow"/>
          <w:lang w:val="fr-BE"/>
        </w:rPr>
        <w:t>Contacts avec le ou les emprunteur</w:t>
      </w:r>
      <w:r w:rsidR="00052AD8">
        <w:rPr>
          <w:rFonts w:ascii="Calibri" w:hAnsi="Calibri" w:cs="Calibri"/>
          <w:i/>
          <w:iCs/>
          <w:color w:val="002060"/>
          <w:highlight w:val="yellow"/>
          <w:lang w:val="fr-BE"/>
        </w:rPr>
        <w:t>(</w:t>
      </w:r>
      <w:r>
        <w:rPr>
          <w:rFonts w:ascii="Calibri" w:hAnsi="Calibri" w:cs="Calibri"/>
          <w:i/>
          <w:iCs/>
          <w:color w:val="002060"/>
          <w:highlight w:val="yellow"/>
          <w:lang w:val="fr-BE"/>
        </w:rPr>
        <w:t>s</w:t>
      </w:r>
      <w:r w:rsidR="00052AD8">
        <w:rPr>
          <w:rFonts w:ascii="Calibri" w:hAnsi="Calibri" w:cs="Calibri"/>
          <w:i/>
          <w:iCs/>
          <w:color w:val="002060"/>
          <w:highlight w:val="yellow"/>
          <w:lang w:val="fr-BE"/>
        </w:rPr>
        <w:t>)</w:t>
      </w:r>
      <w:r>
        <w:rPr>
          <w:rFonts w:ascii="Calibri" w:hAnsi="Calibri" w:cs="Calibri"/>
          <w:i/>
          <w:iCs/>
          <w:color w:val="002060"/>
          <w:highlight w:val="yellow"/>
          <w:lang w:val="fr-BE"/>
        </w:rPr>
        <w:t xml:space="preserve"> pour la préparation du dossier de crédit hypothécaire (mail, téléphone, rendez-vous présentiel).</w:t>
      </w:r>
    </w:p>
    <w:p w14:paraId="38BB718E" w14:textId="77777777" w:rsidR="004C02C0" w:rsidRDefault="004C02C0" w:rsidP="004C02C0">
      <w:pPr>
        <w:jc w:val="both"/>
        <w:rPr>
          <w:rFonts w:ascii="Calibri" w:hAnsi="Calibri" w:cs="Calibri"/>
          <w:color w:val="002060"/>
          <w:highlight w:val="yellow"/>
          <w:lang w:val="fr-BE"/>
        </w:rPr>
      </w:pPr>
    </w:p>
    <w:p w14:paraId="0A002DE7" w14:textId="7BACE048" w:rsidR="004C02C0" w:rsidRDefault="004C02C0" w:rsidP="004C02C0">
      <w:pPr>
        <w:numPr>
          <w:ilvl w:val="0"/>
          <w:numId w:val="2"/>
        </w:numPr>
        <w:jc w:val="both"/>
        <w:rPr>
          <w:rFonts w:ascii="Calibri" w:hAnsi="Calibri" w:cs="Calibri"/>
          <w:color w:val="002060"/>
          <w:highlight w:val="yellow"/>
          <w:lang w:val="fr-BE"/>
        </w:rPr>
      </w:pPr>
      <w:r>
        <w:rPr>
          <w:rFonts w:ascii="Calibri" w:hAnsi="Calibri" w:cs="Calibri"/>
          <w:i/>
          <w:iCs/>
          <w:color w:val="002060"/>
          <w:highlight w:val="yellow"/>
          <w:lang w:val="fr-BE"/>
        </w:rPr>
        <w:t>Contacts avec le ou les emprunteur</w:t>
      </w:r>
      <w:r w:rsidR="00BB2CE6">
        <w:rPr>
          <w:rFonts w:ascii="Calibri" w:hAnsi="Calibri" w:cs="Calibri"/>
          <w:i/>
          <w:iCs/>
          <w:color w:val="002060"/>
          <w:highlight w:val="yellow"/>
          <w:lang w:val="fr-BE"/>
        </w:rPr>
        <w:t>(</w:t>
      </w:r>
      <w:r>
        <w:rPr>
          <w:rFonts w:ascii="Calibri" w:hAnsi="Calibri" w:cs="Calibri"/>
          <w:i/>
          <w:iCs/>
          <w:color w:val="002060"/>
          <w:highlight w:val="yellow"/>
          <w:lang w:val="fr-BE"/>
        </w:rPr>
        <w:t>s</w:t>
      </w:r>
      <w:r w:rsidR="00BB2CE6">
        <w:rPr>
          <w:rFonts w:ascii="Calibri" w:hAnsi="Calibri" w:cs="Calibri"/>
          <w:i/>
          <w:iCs/>
          <w:color w:val="002060"/>
          <w:highlight w:val="yellow"/>
          <w:lang w:val="fr-BE"/>
        </w:rPr>
        <w:t>)</w:t>
      </w:r>
      <w:r>
        <w:rPr>
          <w:rFonts w:ascii="Calibri" w:hAnsi="Calibri" w:cs="Calibri"/>
          <w:i/>
          <w:iCs/>
          <w:color w:val="002060"/>
          <w:highlight w:val="yellow"/>
          <w:lang w:val="fr-BE"/>
        </w:rPr>
        <w:t xml:space="preserve"> pour la réalisation du dossier de crédit hypothécaire (mail, téléphone, rendez-vous présentiel).</w:t>
      </w:r>
    </w:p>
    <w:p w14:paraId="43EDBE2D" w14:textId="77777777" w:rsidR="004C02C0" w:rsidRDefault="004C02C0" w:rsidP="004C02C0">
      <w:pPr>
        <w:ind w:left="1080"/>
        <w:jc w:val="both"/>
        <w:rPr>
          <w:rFonts w:ascii="Calibri" w:hAnsi="Calibri" w:cs="Calibri"/>
          <w:color w:val="002060"/>
          <w:highlight w:val="yellow"/>
          <w:lang w:val="fr-BE"/>
        </w:rPr>
      </w:pPr>
    </w:p>
    <w:p w14:paraId="12A59439" w14:textId="444CC14B" w:rsidR="004C02C0" w:rsidRDefault="004C02C0" w:rsidP="004C02C0">
      <w:pPr>
        <w:numPr>
          <w:ilvl w:val="0"/>
          <w:numId w:val="2"/>
        </w:numPr>
        <w:jc w:val="both"/>
        <w:rPr>
          <w:rFonts w:ascii="Calibri" w:hAnsi="Calibri" w:cs="Calibri"/>
          <w:color w:val="002060"/>
          <w:highlight w:val="yellow"/>
          <w:lang w:val="fr-BE"/>
        </w:rPr>
      </w:pPr>
      <w:r>
        <w:rPr>
          <w:rFonts w:ascii="Calibri" w:hAnsi="Calibri" w:cs="Calibri"/>
          <w:i/>
          <w:iCs/>
          <w:color w:val="002060"/>
          <w:highlight w:val="yellow"/>
          <w:lang w:val="fr-BE"/>
        </w:rPr>
        <w:t>Contacts avec les différents intervenants dans le dossier de crédit hypothécaire du ou des emprunteur</w:t>
      </w:r>
      <w:r w:rsidR="00232776">
        <w:rPr>
          <w:rFonts w:ascii="Calibri" w:hAnsi="Calibri" w:cs="Calibri"/>
          <w:i/>
          <w:iCs/>
          <w:color w:val="002060"/>
          <w:highlight w:val="yellow"/>
          <w:lang w:val="fr-BE"/>
        </w:rPr>
        <w:t>(</w:t>
      </w:r>
      <w:r>
        <w:rPr>
          <w:rFonts w:ascii="Calibri" w:hAnsi="Calibri" w:cs="Calibri"/>
          <w:i/>
          <w:iCs/>
          <w:color w:val="002060"/>
          <w:highlight w:val="yellow"/>
          <w:lang w:val="fr-BE"/>
        </w:rPr>
        <w:t>s</w:t>
      </w:r>
      <w:r w:rsidR="00232776">
        <w:rPr>
          <w:rFonts w:ascii="Calibri" w:hAnsi="Calibri" w:cs="Calibri"/>
          <w:i/>
          <w:iCs/>
          <w:color w:val="002060"/>
          <w:highlight w:val="yellow"/>
          <w:lang w:val="fr-BE"/>
        </w:rPr>
        <w:t>)</w:t>
      </w:r>
      <w:r>
        <w:rPr>
          <w:rFonts w:ascii="Calibri" w:hAnsi="Calibri" w:cs="Calibri"/>
          <w:i/>
          <w:iCs/>
          <w:color w:val="002060"/>
          <w:highlight w:val="yellow"/>
          <w:lang w:val="fr-BE"/>
        </w:rPr>
        <w:t> : experts, notaires, conseils du ou des emprunteurs, prêteurs.</w:t>
      </w:r>
    </w:p>
    <w:p w14:paraId="75341A4F" w14:textId="77777777" w:rsidR="004C02C0" w:rsidRDefault="004C02C0" w:rsidP="004C02C0">
      <w:pPr>
        <w:pStyle w:val="Paragraphedeliste"/>
        <w:rPr>
          <w:rFonts w:ascii="Calibri" w:hAnsi="Calibri" w:cs="Calibri"/>
          <w:color w:val="002060"/>
          <w:highlight w:val="yellow"/>
          <w:lang w:val="fr-BE"/>
        </w:rPr>
      </w:pPr>
    </w:p>
    <w:p w14:paraId="6AE22D1A" w14:textId="77777777" w:rsidR="004C02C0" w:rsidRDefault="004C02C0" w:rsidP="004C02C0">
      <w:pPr>
        <w:numPr>
          <w:ilvl w:val="0"/>
          <w:numId w:val="2"/>
        </w:numPr>
        <w:jc w:val="both"/>
        <w:rPr>
          <w:rFonts w:ascii="Calibri" w:hAnsi="Calibri" w:cs="Calibri"/>
          <w:color w:val="002060"/>
          <w:highlight w:val="yellow"/>
          <w:lang w:val="fr-BE"/>
        </w:rPr>
      </w:pPr>
      <w:r>
        <w:rPr>
          <w:rFonts w:ascii="Calibri" w:hAnsi="Calibri" w:cs="Calibri"/>
          <w:i/>
          <w:iCs/>
          <w:color w:val="002060"/>
          <w:highlight w:val="yellow"/>
          <w:lang w:val="fr-BE"/>
        </w:rPr>
        <w:t>Préparation du dossier de crédit hypothécaire.</w:t>
      </w:r>
    </w:p>
    <w:p w14:paraId="01E92793" w14:textId="77777777" w:rsidR="004C02C0" w:rsidRDefault="004C02C0" w:rsidP="004C02C0">
      <w:pPr>
        <w:ind w:left="1080"/>
        <w:jc w:val="both"/>
        <w:rPr>
          <w:rFonts w:ascii="Calibri" w:hAnsi="Calibri" w:cs="Calibri"/>
          <w:color w:val="002060"/>
          <w:highlight w:val="yellow"/>
          <w:lang w:val="fr-BE"/>
        </w:rPr>
      </w:pPr>
    </w:p>
    <w:p w14:paraId="689FDFE2" w14:textId="51F01333" w:rsidR="004C02C0" w:rsidRDefault="004C02C0" w:rsidP="004C02C0">
      <w:pPr>
        <w:numPr>
          <w:ilvl w:val="0"/>
          <w:numId w:val="2"/>
        </w:numPr>
        <w:jc w:val="both"/>
        <w:rPr>
          <w:rFonts w:ascii="Calibri" w:hAnsi="Calibri" w:cs="Calibri"/>
          <w:color w:val="002060"/>
          <w:highlight w:val="yellow"/>
          <w:lang w:val="fr-BE"/>
        </w:rPr>
      </w:pPr>
      <w:r>
        <w:rPr>
          <w:rFonts w:ascii="Calibri" w:hAnsi="Calibri" w:cs="Calibri"/>
          <w:i/>
          <w:iCs/>
          <w:color w:val="002060"/>
          <w:highlight w:val="yellow"/>
          <w:lang w:val="fr-BE"/>
        </w:rPr>
        <w:t>Signature</w:t>
      </w:r>
      <w:r w:rsidR="00DD65F1">
        <w:rPr>
          <w:rFonts w:ascii="Calibri" w:hAnsi="Calibri" w:cs="Calibri"/>
          <w:i/>
          <w:iCs/>
          <w:color w:val="002060"/>
          <w:highlight w:val="yellow"/>
          <w:lang w:val="fr-BE"/>
        </w:rPr>
        <w:t xml:space="preserve">, ce qui inclut la vérification des signatures, </w:t>
      </w:r>
      <w:r>
        <w:rPr>
          <w:rFonts w:ascii="Calibri" w:hAnsi="Calibri" w:cs="Calibri"/>
          <w:i/>
          <w:iCs/>
          <w:color w:val="002060"/>
          <w:highlight w:val="yellow"/>
          <w:lang w:val="fr-BE"/>
        </w:rPr>
        <w:t xml:space="preserve">des documents officiels pour compte du Courtier : demande de crédit hypothécaire, offre et contrat de crédit hypothécaire, formulaire standardisé </w:t>
      </w:r>
      <w:r w:rsidRPr="00E03544">
        <w:rPr>
          <w:rFonts w:ascii="Calibri" w:hAnsi="Calibri" w:cs="Calibri"/>
          <w:i/>
          <w:iCs/>
          <w:color w:val="002060"/>
          <w:highlight w:val="yellow"/>
          <w:lang w:val="fr-BE"/>
        </w:rPr>
        <w:t>précontractuel dans le cadre d’un crédit hypothécaire avec destination immobilière (E.S.I.S.) ou dans le cadre d’un crédit hypothécaire avec destination mobilière (S.E.C.C.I.).</w:t>
      </w:r>
    </w:p>
    <w:p w14:paraId="585CC4C2" w14:textId="77777777" w:rsidR="004C02C0" w:rsidRDefault="004C02C0" w:rsidP="004C02C0">
      <w:pPr>
        <w:pStyle w:val="Paragraphedeliste"/>
        <w:rPr>
          <w:rFonts w:ascii="Calibri" w:hAnsi="Calibri" w:cs="Calibri"/>
          <w:color w:val="002060"/>
          <w:highlight w:val="yellow"/>
          <w:lang w:val="fr-BE"/>
        </w:rPr>
      </w:pPr>
    </w:p>
    <w:p w14:paraId="4CF0E912" w14:textId="7C8E91D2" w:rsidR="004C02C0" w:rsidRPr="00EA35B6" w:rsidRDefault="004C02C0" w:rsidP="00EA35B6">
      <w:pPr>
        <w:ind w:left="1080"/>
        <w:jc w:val="both"/>
        <w:rPr>
          <w:rFonts w:ascii="Calibri" w:hAnsi="Calibri" w:cs="Calibri"/>
          <w:color w:val="002060"/>
          <w:highlight w:val="yellow"/>
          <w:lang w:val="fr-BE"/>
        </w:rPr>
      </w:pPr>
      <w:r w:rsidRPr="00EA35B6">
        <w:rPr>
          <w:rFonts w:ascii="Calibri" w:hAnsi="Calibri" w:cs="Calibri"/>
          <w:i/>
          <w:iCs/>
          <w:color w:val="002060"/>
          <w:highlight w:val="yellow"/>
          <w:lang w:val="fr-BE"/>
        </w:rPr>
        <w:t>Remise à ou aux emprunteur</w:t>
      </w:r>
      <w:r w:rsidR="00E24C62">
        <w:rPr>
          <w:rFonts w:ascii="Calibri" w:hAnsi="Calibri" w:cs="Calibri"/>
          <w:i/>
          <w:iCs/>
          <w:color w:val="002060"/>
          <w:highlight w:val="yellow"/>
          <w:lang w:val="fr-BE"/>
        </w:rPr>
        <w:t>(</w:t>
      </w:r>
      <w:r w:rsidRPr="00EA35B6">
        <w:rPr>
          <w:rFonts w:ascii="Calibri" w:hAnsi="Calibri" w:cs="Calibri"/>
          <w:i/>
          <w:iCs/>
          <w:color w:val="002060"/>
          <w:highlight w:val="yellow"/>
          <w:lang w:val="fr-BE"/>
        </w:rPr>
        <w:t>s</w:t>
      </w:r>
      <w:r w:rsidR="00E24C62">
        <w:rPr>
          <w:rFonts w:ascii="Calibri" w:hAnsi="Calibri" w:cs="Calibri"/>
          <w:i/>
          <w:iCs/>
          <w:color w:val="002060"/>
          <w:highlight w:val="yellow"/>
          <w:lang w:val="fr-BE"/>
        </w:rPr>
        <w:t>)</w:t>
      </w:r>
      <w:r w:rsidRPr="00EA35B6">
        <w:rPr>
          <w:rFonts w:ascii="Calibri" w:hAnsi="Calibri" w:cs="Calibri"/>
          <w:i/>
          <w:iCs/>
          <w:color w:val="002060"/>
          <w:highlight w:val="yellow"/>
          <w:lang w:val="fr-BE"/>
        </w:rPr>
        <w:t xml:space="preserve"> des documents précontractuels : fiche d’intermédiation, </w:t>
      </w:r>
      <w:proofErr w:type="spellStart"/>
      <w:r w:rsidRPr="00EA35B6">
        <w:rPr>
          <w:rFonts w:ascii="Calibri" w:hAnsi="Calibri" w:cs="Calibri"/>
          <w:i/>
          <w:iCs/>
          <w:color w:val="002060"/>
          <w:highlight w:val="yellow"/>
          <w:lang w:val="fr-BE"/>
        </w:rPr>
        <w:t>E.S.I.</w:t>
      </w:r>
      <w:proofErr w:type="gramStart"/>
      <w:r w:rsidRPr="00EA35B6">
        <w:rPr>
          <w:rFonts w:ascii="Calibri" w:hAnsi="Calibri" w:cs="Calibri"/>
          <w:i/>
          <w:iCs/>
          <w:color w:val="002060"/>
          <w:highlight w:val="yellow"/>
          <w:lang w:val="fr-BE"/>
        </w:rPr>
        <w:t>S.ou</w:t>
      </w:r>
      <w:proofErr w:type="spellEnd"/>
      <w:proofErr w:type="gramEnd"/>
      <w:r w:rsidRPr="00EA35B6">
        <w:rPr>
          <w:rFonts w:ascii="Calibri" w:hAnsi="Calibri" w:cs="Calibri"/>
          <w:i/>
          <w:iCs/>
          <w:color w:val="002060"/>
          <w:highlight w:val="yellow"/>
          <w:lang w:val="fr-BE"/>
        </w:rPr>
        <w:t xml:space="preserve"> S.</w:t>
      </w:r>
      <w:proofErr w:type="gramStart"/>
      <w:r w:rsidRPr="00EA35B6">
        <w:rPr>
          <w:rFonts w:ascii="Calibri" w:hAnsi="Calibri" w:cs="Calibri"/>
          <w:i/>
          <w:iCs/>
          <w:color w:val="002060"/>
          <w:highlight w:val="yellow"/>
          <w:lang w:val="fr-BE"/>
        </w:rPr>
        <w:t>E.C.C.I</w:t>
      </w:r>
      <w:proofErr w:type="gramEnd"/>
      <w:r w:rsidRPr="00EA35B6">
        <w:rPr>
          <w:rFonts w:ascii="Calibri" w:hAnsi="Calibri" w:cs="Calibri"/>
          <w:i/>
          <w:iCs/>
          <w:color w:val="002060"/>
          <w:highlight w:val="yellow"/>
          <w:lang w:val="fr-BE"/>
        </w:rPr>
        <w:t>, fiche R.G.P.D.</w:t>
      </w:r>
    </w:p>
    <w:p w14:paraId="512A3161" w14:textId="2C6220CD" w:rsidR="004C02C0" w:rsidRPr="00706A91" w:rsidRDefault="004C02C0" w:rsidP="00DD65F1">
      <w:pPr>
        <w:numPr>
          <w:ilvl w:val="0"/>
          <w:numId w:val="2"/>
        </w:numPr>
        <w:jc w:val="both"/>
        <w:rPr>
          <w:rFonts w:ascii="Calibri" w:hAnsi="Calibri" w:cs="Calibri"/>
          <w:color w:val="002060"/>
          <w:highlight w:val="yellow"/>
          <w:lang w:val="fr-BE"/>
        </w:rPr>
      </w:pPr>
      <w:r w:rsidRPr="00DD65F1">
        <w:rPr>
          <w:rFonts w:ascii="Calibri" w:hAnsi="Calibri" w:cs="Calibri"/>
          <w:i/>
          <w:iCs/>
          <w:color w:val="002060"/>
          <w:highlight w:val="yellow"/>
          <w:lang w:val="fr-BE"/>
        </w:rPr>
        <w:lastRenderedPageBreak/>
        <w:t>Etude de solvabilité du ou des emprunteur</w:t>
      </w:r>
      <w:r w:rsidR="009F6225">
        <w:rPr>
          <w:rFonts w:ascii="Calibri" w:hAnsi="Calibri" w:cs="Calibri"/>
          <w:i/>
          <w:iCs/>
          <w:color w:val="002060"/>
          <w:highlight w:val="yellow"/>
          <w:lang w:val="fr-BE"/>
        </w:rPr>
        <w:t>(</w:t>
      </w:r>
      <w:r w:rsidRPr="00DD65F1">
        <w:rPr>
          <w:rFonts w:ascii="Calibri" w:hAnsi="Calibri" w:cs="Calibri"/>
          <w:i/>
          <w:iCs/>
          <w:color w:val="002060"/>
          <w:highlight w:val="yellow"/>
          <w:lang w:val="fr-BE"/>
        </w:rPr>
        <w:t>s</w:t>
      </w:r>
      <w:r w:rsidR="009F6225">
        <w:rPr>
          <w:rFonts w:ascii="Calibri" w:hAnsi="Calibri" w:cs="Calibri"/>
          <w:i/>
          <w:iCs/>
          <w:color w:val="002060"/>
          <w:highlight w:val="yellow"/>
          <w:lang w:val="fr-BE"/>
        </w:rPr>
        <w:t>)</w:t>
      </w:r>
      <w:r w:rsidR="00DD65F1" w:rsidRPr="00DD65F1">
        <w:rPr>
          <w:rFonts w:ascii="Calibri" w:hAnsi="Calibri" w:cs="Calibri"/>
          <w:i/>
          <w:iCs/>
          <w:color w:val="002060"/>
          <w:highlight w:val="yellow"/>
          <w:lang w:val="fr-BE"/>
        </w:rPr>
        <w:t xml:space="preserve"> et </w:t>
      </w:r>
      <w:proofErr w:type="spellStart"/>
      <w:r w:rsidR="00DD65F1" w:rsidRPr="00DD65F1">
        <w:rPr>
          <w:rFonts w:ascii="Calibri" w:hAnsi="Calibri" w:cs="Calibri"/>
          <w:i/>
          <w:iCs/>
          <w:color w:val="002060"/>
          <w:highlight w:val="yellow"/>
          <w:lang w:val="fr-BE"/>
        </w:rPr>
        <w:t>préfiltrage</w:t>
      </w:r>
      <w:proofErr w:type="spellEnd"/>
      <w:r w:rsidR="00DD65F1" w:rsidRPr="00DD65F1">
        <w:rPr>
          <w:rFonts w:ascii="Calibri" w:hAnsi="Calibri" w:cs="Calibri"/>
          <w:i/>
          <w:iCs/>
          <w:color w:val="002060"/>
          <w:highlight w:val="yellow"/>
          <w:lang w:val="fr-BE"/>
        </w:rPr>
        <w:t xml:space="preserve"> des demandes, en ce sens que le Sous-agent ne transmet pas les demandes </w:t>
      </w:r>
      <w:r w:rsidR="00DD65F1" w:rsidRPr="00DD65F1">
        <w:rPr>
          <w:rFonts w:ascii="Calibri" w:hAnsi="Calibri" w:cs="Calibri"/>
          <w:i/>
          <w:iCs/>
          <w:color w:val="002060"/>
          <w:lang w:val="fr-BE"/>
        </w:rPr>
        <w:t>lorsque, sur la base des éléments qu'il a collectés au cours de l’examen de la situation financière</w:t>
      </w:r>
      <w:r w:rsidR="00DD65F1" w:rsidRPr="00DD65F1">
        <w:rPr>
          <w:rFonts w:ascii="Calibri" w:hAnsi="Calibri" w:cs="Calibri"/>
          <w:i/>
          <w:iCs/>
          <w:color w:val="002060"/>
          <w:highlight w:val="yellow"/>
          <w:lang w:val="fr-BE"/>
        </w:rPr>
        <w:t xml:space="preserve"> du ou des emprunteurs</w:t>
      </w:r>
      <w:r w:rsidR="00DD65F1" w:rsidRPr="00DD65F1">
        <w:rPr>
          <w:rFonts w:ascii="Calibri" w:hAnsi="Calibri" w:cs="Calibri"/>
          <w:i/>
          <w:iCs/>
          <w:color w:val="002060"/>
          <w:lang w:val="fr-BE"/>
        </w:rPr>
        <w:t>, il doit estimer que</w:t>
      </w:r>
      <w:r w:rsidR="00DD65F1">
        <w:rPr>
          <w:rFonts w:ascii="Calibri" w:hAnsi="Calibri" w:cs="Calibri"/>
          <w:i/>
          <w:iCs/>
          <w:color w:val="002060"/>
          <w:lang w:val="fr-BE"/>
        </w:rPr>
        <w:t xml:space="preserve"> </w:t>
      </w:r>
      <w:r w:rsidR="00DD65F1">
        <w:rPr>
          <w:rFonts w:ascii="Calibri" w:hAnsi="Calibri" w:cs="Calibri"/>
          <w:i/>
          <w:iCs/>
          <w:color w:val="002060"/>
          <w:highlight w:val="yellow"/>
          <w:lang w:val="fr-BE"/>
        </w:rPr>
        <w:t xml:space="preserve">le(s) </w:t>
      </w:r>
      <w:r w:rsidR="00DD65F1" w:rsidRPr="00DD65F1">
        <w:rPr>
          <w:rFonts w:ascii="Calibri" w:hAnsi="Calibri" w:cs="Calibri"/>
          <w:i/>
          <w:iCs/>
          <w:color w:val="002060"/>
          <w:highlight w:val="yellow"/>
          <w:lang w:val="fr-BE"/>
        </w:rPr>
        <w:t>emprunteur</w:t>
      </w:r>
      <w:r w:rsidR="00DD65F1">
        <w:rPr>
          <w:rFonts w:ascii="Calibri" w:hAnsi="Calibri" w:cs="Calibri"/>
          <w:i/>
          <w:iCs/>
          <w:color w:val="002060"/>
          <w:highlight w:val="yellow"/>
          <w:lang w:val="fr-BE"/>
        </w:rPr>
        <w:t>(</w:t>
      </w:r>
      <w:r w:rsidR="00DD65F1" w:rsidRPr="00DD65F1">
        <w:rPr>
          <w:rFonts w:ascii="Calibri" w:hAnsi="Calibri" w:cs="Calibri"/>
          <w:i/>
          <w:iCs/>
          <w:color w:val="002060"/>
          <w:highlight w:val="yellow"/>
          <w:lang w:val="fr-BE"/>
        </w:rPr>
        <w:t>s</w:t>
      </w:r>
      <w:r w:rsidR="00DD65F1">
        <w:rPr>
          <w:rFonts w:ascii="Calibri" w:hAnsi="Calibri" w:cs="Calibri"/>
          <w:i/>
          <w:iCs/>
          <w:color w:val="002060"/>
          <w:lang w:val="fr-BE"/>
        </w:rPr>
        <w:t>)</w:t>
      </w:r>
      <w:r w:rsidR="00DD65F1" w:rsidRPr="00DD65F1">
        <w:rPr>
          <w:rFonts w:ascii="Calibri" w:hAnsi="Calibri" w:cs="Calibri"/>
          <w:i/>
          <w:iCs/>
          <w:color w:val="002060"/>
          <w:lang w:val="fr-BE"/>
        </w:rPr>
        <w:t xml:space="preserve"> ne sera</w:t>
      </w:r>
      <w:r w:rsidR="00DD65F1">
        <w:rPr>
          <w:rFonts w:ascii="Calibri" w:hAnsi="Calibri" w:cs="Calibri"/>
          <w:i/>
          <w:iCs/>
          <w:color w:val="002060"/>
          <w:lang w:val="fr-BE"/>
        </w:rPr>
        <w:t>(ont)</w:t>
      </w:r>
      <w:r w:rsidR="00DD65F1" w:rsidRPr="00DD65F1">
        <w:rPr>
          <w:rFonts w:ascii="Calibri" w:hAnsi="Calibri" w:cs="Calibri"/>
          <w:i/>
          <w:iCs/>
          <w:color w:val="002060"/>
          <w:lang w:val="fr-BE"/>
        </w:rPr>
        <w:t xml:space="preserve"> clairement pas à même de respecter les obligations découlant du contrat de crédit</w:t>
      </w:r>
      <w:r w:rsidRPr="00DD65F1">
        <w:rPr>
          <w:rFonts w:ascii="Calibri" w:hAnsi="Calibri" w:cs="Calibri"/>
          <w:i/>
          <w:iCs/>
          <w:color w:val="002060"/>
          <w:highlight w:val="yellow"/>
          <w:lang w:val="fr-BE"/>
        </w:rPr>
        <w:t>.</w:t>
      </w:r>
    </w:p>
    <w:p w14:paraId="160F64DD" w14:textId="77777777" w:rsidR="00EA35B6" w:rsidRDefault="00EA35B6" w:rsidP="00706A91">
      <w:pPr>
        <w:pStyle w:val="Paragraphedeliste"/>
        <w:rPr>
          <w:rFonts w:ascii="Calibri" w:hAnsi="Calibri" w:cs="Calibri"/>
          <w:color w:val="002060"/>
          <w:highlight w:val="yellow"/>
          <w:lang w:val="fr-BE"/>
        </w:rPr>
      </w:pPr>
    </w:p>
    <w:p w14:paraId="5AB527E9" w14:textId="77777777" w:rsidR="004C02C0" w:rsidRDefault="004C02C0" w:rsidP="004C02C0">
      <w:pPr>
        <w:pStyle w:val="Paragraphedeliste"/>
        <w:rPr>
          <w:rFonts w:ascii="Calibri" w:hAnsi="Calibri" w:cs="Calibri"/>
          <w:color w:val="002060"/>
          <w:highlight w:val="yellow"/>
          <w:lang w:val="fr-BE"/>
        </w:rPr>
      </w:pPr>
    </w:p>
    <w:p w14:paraId="30AA3592" w14:textId="373241B5" w:rsidR="00EA35B6" w:rsidRPr="00706A91" w:rsidRDefault="00EA35B6" w:rsidP="00EA35B6">
      <w:pPr>
        <w:numPr>
          <w:ilvl w:val="0"/>
          <w:numId w:val="2"/>
        </w:numPr>
        <w:jc w:val="both"/>
        <w:rPr>
          <w:rFonts w:ascii="Calibri" w:hAnsi="Calibri" w:cs="Calibri"/>
          <w:color w:val="002060"/>
          <w:highlight w:val="yellow"/>
          <w:lang w:val="fr-BE"/>
        </w:rPr>
      </w:pPr>
      <w:r>
        <w:rPr>
          <w:rFonts w:ascii="Calibri" w:hAnsi="Calibri" w:cs="Calibri"/>
          <w:i/>
          <w:iCs/>
          <w:color w:val="002060"/>
          <w:highlight w:val="yellow"/>
          <w:lang w:val="fr-BE"/>
        </w:rPr>
        <w:t>Remise à ou aux emprunteurs le cas échéant de l’attestation de livraison à faire dater et signer par le ou les emprunteur(s).</w:t>
      </w:r>
    </w:p>
    <w:p w14:paraId="0CD5F6F0" w14:textId="77777777" w:rsidR="00EA35B6" w:rsidRDefault="00EA35B6" w:rsidP="00706A91">
      <w:pPr>
        <w:pStyle w:val="Paragraphedeliste"/>
        <w:rPr>
          <w:rFonts w:ascii="Calibri" w:hAnsi="Calibri" w:cs="Calibri"/>
          <w:i/>
          <w:iCs/>
          <w:color w:val="002060"/>
          <w:highlight w:val="yellow"/>
          <w:lang w:val="fr-BE"/>
        </w:rPr>
      </w:pPr>
    </w:p>
    <w:p w14:paraId="72C8EF08" w14:textId="7CF261E3" w:rsidR="004C02C0" w:rsidRDefault="004C02C0" w:rsidP="004C02C0">
      <w:pPr>
        <w:numPr>
          <w:ilvl w:val="0"/>
          <w:numId w:val="2"/>
        </w:numPr>
        <w:jc w:val="both"/>
        <w:rPr>
          <w:rFonts w:ascii="Calibri" w:hAnsi="Calibri" w:cs="Calibri"/>
          <w:color w:val="002060"/>
          <w:highlight w:val="yellow"/>
          <w:lang w:val="fr-BE"/>
        </w:rPr>
      </w:pPr>
      <w:r>
        <w:rPr>
          <w:rFonts w:ascii="Calibri" w:hAnsi="Calibri" w:cs="Calibri"/>
          <w:i/>
          <w:iCs/>
          <w:color w:val="002060"/>
          <w:highlight w:val="yellow"/>
          <w:lang w:val="fr-BE"/>
        </w:rPr>
        <w:t>Vérification des documents remis par le ou les emprunteur</w:t>
      </w:r>
      <w:r w:rsidR="005C443B">
        <w:rPr>
          <w:rFonts w:ascii="Calibri" w:hAnsi="Calibri" w:cs="Calibri"/>
          <w:i/>
          <w:iCs/>
          <w:color w:val="002060"/>
          <w:highlight w:val="yellow"/>
          <w:lang w:val="fr-BE"/>
        </w:rPr>
        <w:t>(</w:t>
      </w:r>
      <w:r>
        <w:rPr>
          <w:rFonts w:ascii="Calibri" w:hAnsi="Calibri" w:cs="Calibri"/>
          <w:i/>
          <w:iCs/>
          <w:color w:val="002060"/>
          <w:highlight w:val="yellow"/>
          <w:lang w:val="fr-BE"/>
        </w:rPr>
        <w:t>s</w:t>
      </w:r>
      <w:r w:rsidR="005C443B">
        <w:rPr>
          <w:rFonts w:ascii="Calibri" w:hAnsi="Calibri" w:cs="Calibri"/>
          <w:i/>
          <w:iCs/>
          <w:color w:val="002060"/>
          <w:highlight w:val="yellow"/>
          <w:lang w:val="fr-BE"/>
        </w:rPr>
        <w:t>)</w:t>
      </w:r>
      <w:r>
        <w:rPr>
          <w:rFonts w:ascii="Calibri" w:hAnsi="Calibri" w:cs="Calibri"/>
          <w:i/>
          <w:iCs/>
          <w:color w:val="002060"/>
          <w:highlight w:val="yellow"/>
          <w:lang w:val="fr-BE"/>
        </w:rPr>
        <w:t xml:space="preserve"> (validité de la carte d’identité ou du passeport, fiche de paie, baux de location, et autres documents nécessaires à la constitution et à l’analyse du dossier de crédit hypothécaire.</w:t>
      </w:r>
    </w:p>
    <w:p w14:paraId="2186FA7F" w14:textId="77777777" w:rsidR="004C02C0" w:rsidRDefault="004C02C0" w:rsidP="004C02C0">
      <w:pPr>
        <w:ind w:left="1080"/>
        <w:jc w:val="both"/>
        <w:rPr>
          <w:rFonts w:ascii="Calibri" w:hAnsi="Calibri" w:cs="Calibri"/>
          <w:i/>
          <w:iCs/>
          <w:highlight w:val="yellow"/>
          <w:lang w:val="fr-BE"/>
        </w:rPr>
      </w:pPr>
    </w:p>
    <w:p w14:paraId="693BDDE1" w14:textId="208A5362" w:rsidR="00E157CC" w:rsidRPr="00E157CC" w:rsidRDefault="00E157CC" w:rsidP="00E157CC">
      <w:pPr>
        <w:jc w:val="both"/>
        <w:rPr>
          <w:rFonts w:ascii="Calibri" w:hAnsi="Calibri" w:cs="Calibri"/>
          <w:szCs w:val="20"/>
          <w:highlight w:val="yellow"/>
          <w:lang w:val="fr-FR" w:eastAsia="fr-FR"/>
        </w:rPr>
      </w:pPr>
      <w:r w:rsidRPr="00E157CC">
        <w:rPr>
          <w:rFonts w:ascii="Calibri" w:hAnsi="Calibri" w:cs="Calibri"/>
          <w:szCs w:val="20"/>
          <w:lang w:val="fr-FR" w:eastAsia="fr-FR"/>
        </w:rPr>
        <w:t>Le calcul des commissions</w:t>
      </w:r>
      <w:r>
        <w:rPr>
          <w:rFonts w:ascii="Calibri" w:hAnsi="Calibri" w:cs="Calibri"/>
          <w:szCs w:val="20"/>
          <w:lang w:val="fr-FR" w:eastAsia="fr-FR"/>
        </w:rPr>
        <w:t xml:space="preserve"> (Article 8.3. </w:t>
      </w:r>
      <w:proofErr w:type="gramStart"/>
      <w:r>
        <w:rPr>
          <w:rFonts w:ascii="Calibri" w:hAnsi="Calibri" w:cs="Calibri"/>
          <w:szCs w:val="20"/>
          <w:lang w:val="fr-FR" w:eastAsia="fr-FR"/>
        </w:rPr>
        <w:t>de</w:t>
      </w:r>
      <w:proofErr w:type="gramEnd"/>
      <w:r>
        <w:rPr>
          <w:rFonts w:ascii="Calibri" w:hAnsi="Calibri" w:cs="Calibri"/>
          <w:szCs w:val="20"/>
          <w:lang w:val="fr-FR" w:eastAsia="fr-FR"/>
        </w:rPr>
        <w:t xml:space="preserve"> la </w:t>
      </w:r>
      <w:r w:rsidR="00C87A2C">
        <w:rPr>
          <w:rFonts w:ascii="Calibri" w:hAnsi="Calibri" w:cs="Calibri"/>
          <w:szCs w:val="20"/>
          <w:lang w:val="fr-FR" w:eastAsia="fr-FR"/>
        </w:rPr>
        <w:t>C</w:t>
      </w:r>
      <w:r>
        <w:rPr>
          <w:rFonts w:ascii="Calibri" w:hAnsi="Calibri" w:cs="Calibri"/>
          <w:szCs w:val="20"/>
          <w:lang w:val="fr-FR" w:eastAsia="fr-FR"/>
        </w:rPr>
        <w:t>onvention).</w:t>
      </w:r>
    </w:p>
    <w:p w14:paraId="38BBEE5C" w14:textId="77777777" w:rsidR="00E157CC" w:rsidRPr="00E157CC" w:rsidRDefault="00E157CC" w:rsidP="00E157CC">
      <w:pPr>
        <w:jc w:val="both"/>
        <w:rPr>
          <w:rFonts w:ascii="Calibri" w:hAnsi="Calibri" w:cs="Calibri"/>
          <w:i/>
          <w:iCs/>
          <w:szCs w:val="20"/>
          <w:highlight w:val="yellow"/>
          <w:lang w:val="fr-FR" w:eastAsia="fr-FR"/>
        </w:rPr>
      </w:pPr>
    </w:p>
    <w:p w14:paraId="1CB40F4C" w14:textId="77777777" w:rsidR="00E157CC" w:rsidRPr="00E157CC" w:rsidRDefault="00E157CC" w:rsidP="00E157CC">
      <w:pPr>
        <w:jc w:val="both"/>
        <w:rPr>
          <w:rFonts w:ascii="Calibri" w:hAnsi="Calibri" w:cs="Calibri"/>
          <w:i/>
          <w:iCs/>
          <w:szCs w:val="20"/>
          <w:highlight w:val="yellow"/>
          <w:lang w:val="fr-FR" w:eastAsia="fr-FR"/>
        </w:rPr>
      </w:pPr>
      <w:r w:rsidRPr="00E157CC">
        <w:rPr>
          <w:rFonts w:ascii="Calibri" w:hAnsi="Calibri" w:cs="Calibri"/>
          <w:i/>
          <w:iCs/>
          <w:szCs w:val="20"/>
          <w:highlight w:val="yellow"/>
          <w:lang w:val="fr-FR" w:eastAsia="fr-FR"/>
        </w:rPr>
        <w:t>Option 1 (la plus valable du point de vue réglementation).</w:t>
      </w:r>
    </w:p>
    <w:p w14:paraId="42BBA236" w14:textId="77777777" w:rsidR="00E157CC" w:rsidRPr="00E157CC" w:rsidRDefault="00E157CC" w:rsidP="00E157CC">
      <w:pPr>
        <w:jc w:val="both"/>
        <w:rPr>
          <w:rFonts w:ascii="Calibri" w:hAnsi="Calibri" w:cs="Calibri"/>
          <w:i/>
          <w:iCs/>
          <w:szCs w:val="20"/>
          <w:highlight w:val="yellow"/>
          <w:lang w:val="fr-FR" w:eastAsia="fr-FR"/>
        </w:rPr>
      </w:pPr>
    </w:p>
    <w:p w14:paraId="334AD606" w14:textId="77777777" w:rsidR="00E157CC" w:rsidRPr="00E157CC" w:rsidRDefault="00E157CC" w:rsidP="00E157CC">
      <w:pPr>
        <w:jc w:val="both"/>
        <w:rPr>
          <w:rFonts w:ascii="Calibri" w:hAnsi="Calibri" w:cs="Calibri"/>
          <w:i/>
          <w:iCs/>
          <w:szCs w:val="20"/>
          <w:highlight w:val="yellow"/>
          <w:lang w:val="fr-FR" w:eastAsia="fr-FR"/>
        </w:rPr>
      </w:pPr>
      <w:bookmarkStart w:id="0" w:name="_Hlk132209171"/>
      <w:r w:rsidRPr="00E157CC">
        <w:rPr>
          <w:rFonts w:ascii="Calibri" w:hAnsi="Calibri" w:cs="Calibri"/>
          <w:i/>
          <w:iCs/>
          <w:szCs w:val="20"/>
          <w:highlight w:val="yellow"/>
          <w:lang w:val="fr-FR" w:eastAsia="fr-FR"/>
        </w:rPr>
        <w:t>Le Sous-agent percevra une commission qui sera établie en fonction du montant des crédits hypothécaires réalisés par le Sous-agent.</w:t>
      </w:r>
    </w:p>
    <w:bookmarkEnd w:id="0"/>
    <w:p w14:paraId="590166F1" w14:textId="77777777" w:rsidR="00E157CC" w:rsidRPr="00E157CC" w:rsidRDefault="00E157CC" w:rsidP="00E157CC">
      <w:pPr>
        <w:jc w:val="both"/>
        <w:rPr>
          <w:rFonts w:ascii="Calibri" w:hAnsi="Calibri" w:cs="Calibri"/>
          <w:i/>
          <w:iCs/>
          <w:szCs w:val="20"/>
          <w:highlight w:val="yellow"/>
          <w:lang w:val="fr-FR" w:eastAsia="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3"/>
        <w:gridCol w:w="4529"/>
      </w:tblGrid>
      <w:tr w:rsidR="00E157CC" w:rsidRPr="00E157CC" w14:paraId="5FF71B3E" w14:textId="77777777" w:rsidTr="00E72215">
        <w:tc>
          <w:tcPr>
            <w:tcW w:w="4750" w:type="dxa"/>
          </w:tcPr>
          <w:p w14:paraId="25D6FF53" w14:textId="77777777" w:rsidR="00E157CC" w:rsidRPr="00E157CC" w:rsidRDefault="00E157CC" w:rsidP="00E157CC">
            <w:pPr>
              <w:jc w:val="both"/>
              <w:rPr>
                <w:rFonts w:ascii="Calibri" w:hAnsi="Calibri" w:cs="Calibri"/>
                <w:i/>
                <w:iCs/>
                <w:highlight w:val="yellow"/>
                <w:lang w:val="fr-BE"/>
              </w:rPr>
            </w:pPr>
            <w:r w:rsidRPr="00E157CC">
              <w:rPr>
                <w:rFonts w:ascii="Calibri" w:hAnsi="Calibri" w:cs="Calibri"/>
                <w:i/>
                <w:iCs/>
                <w:highlight w:val="yellow"/>
                <w:lang w:val="fr-BE"/>
              </w:rPr>
              <w:t>MONTANT DU CREDIT HYPOTHECAIRE</w:t>
            </w:r>
          </w:p>
        </w:tc>
        <w:tc>
          <w:tcPr>
            <w:tcW w:w="4750" w:type="dxa"/>
          </w:tcPr>
          <w:p w14:paraId="440DC97A" w14:textId="77777777" w:rsidR="00E157CC" w:rsidRPr="00E157CC" w:rsidRDefault="00E157CC" w:rsidP="00E157CC">
            <w:pPr>
              <w:jc w:val="both"/>
              <w:rPr>
                <w:rFonts w:ascii="Calibri" w:hAnsi="Calibri" w:cs="Calibri"/>
                <w:i/>
                <w:iCs/>
                <w:highlight w:val="yellow"/>
                <w:lang w:val="fr-BE"/>
              </w:rPr>
            </w:pPr>
            <w:r w:rsidRPr="00E157CC">
              <w:rPr>
                <w:rFonts w:ascii="Calibri" w:hAnsi="Calibri" w:cs="Calibri"/>
                <w:i/>
                <w:iCs/>
                <w:highlight w:val="yellow"/>
                <w:lang w:val="fr-BE"/>
              </w:rPr>
              <w:t>COMMISSIONS ATTRIBUEES</w:t>
            </w:r>
          </w:p>
        </w:tc>
      </w:tr>
      <w:tr w:rsidR="00E157CC" w:rsidRPr="00E157CC" w14:paraId="72FE3729" w14:textId="77777777" w:rsidTr="00E72215">
        <w:tc>
          <w:tcPr>
            <w:tcW w:w="4750" w:type="dxa"/>
          </w:tcPr>
          <w:p w14:paraId="25DD1622" w14:textId="77777777" w:rsidR="00E157CC" w:rsidRPr="00E157CC" w:rsidRDefault="00E157CC" w:rsidP="00E157CC">
            <w:pPr>
              <w:jc w:val="both"/>
              <w:rPr>
                <w:rFonts w:ascii="Calibri" w:hAnsi="Calibri" w:cs="Calibri"/>
                <w:i/>
                <w:iCs/>
                <w:highlight w:val="yellow"/>
                <w:lang w:val="fr-BE"/>
              </w:rPr>
            </w:pPr>
            <w:r w:rsidRPr="00E157CC">
              <w:rPr>
                <w:rFonts w:ascii="Calibri" w:hAnsi="Calibri" w:cs="Calibri"/>
                <w:i/>
                <w:iCs/>
                <w:highlight w:val="yellow"/>
                <w:lang w:val="fr-BE"/>
              </w:rPr>
              <w:t>0-100.000€</w:t>
            </w:r>
          </w:p>
        </w:tc>
        <w:tc>
          <w:tcPr>
            <w:tcW w:w="4750" w:type="dxa"/>
          </w:tcPr>
          <w:p w14:paraId="2DA6CC74" w14:textId="77777777" w:rsidR="00E157CC" w:rsidRPr="00E157CC" w:rsidRDefault="00E157CC" w:rsidP="00E157CC">
            <w:pPr>
              <w:jc w:val="both"/>
              <w:rPr>
                <w:rFonts w:ascii="Calibri" w:hAnsi="Calibri" w:cs="Calibri"/>
                <w:i/>
                <w:iCs/>
                <w:highlight w:val="yellow"/>
                <w:lang w:val="fr-BE"/>
              </w:rPr>
            </w:pPr>
            <w:r w:rsidRPr="00E157CC">
              <w:rPr>
                <w:rFonts w:ascii="Calibri" w:hAnsi="Calibri" w:cs="Calibri"/>
                <w:i/>
                <w:iCs/>
                <w:highlight w:val="yellow"/>
                <w:lang w:val="fr-BE"/>
              </w:rPr>
              <w:t>750 €</w:t>
            </w:r>
          </w:p>
        </w:tc>
      </w:tr>
      <w:tr w:rsidR="00E157CC" w:rsidRPr="00E157CC" w14:paraId="6D30D2B0" w14:textId="77777777" w:rsidTr="00E72215">
        <w:tc>
          <w:tcPr>
            <w:tcW w:w="4750" w:type="dxa"/>
          </w:tcPr>
          <w:p w14:paraId="1D970281" w14:textId="77777777" w:rsidR="00E157CC" w:rsidRPr="00E157CC" w:rsidRDefault="00E157CC" w:rsidP="00E157CC">
            <w:pPr>
              <w:jc w:val="both"/>
              <w:rPr>
                <w:rFonts w:ascii="Calibri" w:hAnsi="Calibri" w:cs="Calibri"/>
                <w:i/>
                <w:iCs/>
                <w:highlight w:val="yellow"/>
                <w:lang w:val="fr-BE"/>
              </w:rPr>
            </w:pPr>
            <w:r w:rsidRPr="00E157CC">
              <w:rPr>
                <w:rFonts w:ascii="Calibri" w:hAnsi="Calibri" w:cs="Calibri"/>
                <w:i/>
                <w:iCs/>
                <w:highlight w:val="yellow"/>
                <w:lang w:val="fr-BE"/>
              </w:rPr>
              <w:t>101.000€-250.000€</w:t>
            </w:r>
          </w:p>
        </w:tc>
        <w:tc>
          <w:tcPr>
            <w:tcW w:w="4750" w:type="dxa"/>
          </w:tcPr>
          <w:p w14:paraId="4547C3D6" w14:textId="77777777" w:rsidR="00E157CC" w:rsidRPr="00E157CC" w:rsidRDefault="00E157CC" w:rsidP="00E157CC">
            <w:pPr>
              <w:jc w:val="both"/>
              <w:rPr>
                <w:rFonts w:ascii="Calibri" w:hAnsi="Calibri" w:cs="Calibri"/>
                <w:i/>
                <w:iCs/>
                <w:highlight w:val="yellow"/>
                <w:lang w:val="fr-BE"/>
              </w:rPr>
            </w:pPr>
            <w:r w:rsidRPr="00E157CC">
              <w:rPr>
                <w:rFonts w:ascii="Calibri" w:hAnsi="Calibri" w:cs="Calibri"/>
                <w:i/>
                <w:iCs/>
                <w:highlight w:val="yellow"/>
                <w:lang w:val="fr-BE"/>
              </w:rPr>
              <w:t>1.250 €</w:t>
            </w:r>
          </w:p>
        </w:tc>
      </w:tr>
      <w:tr w:rsidR="00E157CC" w:rsidRPr="00E157CC" w14:paraId="320EABFA" w14:textId="77777777" w:rsidTr="00E72215">
        <w:tc>
          <w:tcPr>
            <w:tcW w:w="4750" w:type="dxa"/>
          </w:tcPr>
          <w:p w14:paraId="050FA400" w14:textId="77777777" w:rsidR="00E157CC" w:rsidRPr="00E157CC" w:rsidRDefault="00E157CC" w:rsidP="00E157CC">
            <w:pPr>
              <w:jc w:val="both"/>
              <w:rPr>
                <w:rFonts w:ascii="Calibri" w:hAnsi="Calibri" w:cs="Calibri"/>
                <w:i/>
                <w:iCs/>
                <w:highlight w:val="yellow"/>
                <w:lang w:val="fr-BE"/>
              </w:rPr>
            </w:pPr>
            <w:r w:rsidRPr="00E157CC">
              <w:rPr>
                <w:rFonts w:ascii="Calibri" w:hAnsi="Calibri" w:cs="Calibri"/>
                <w:i/>
                <w:iCs/>
                <w:highlight w:val="yellow"/>
                <w:lang w:val="fr-BE"/>
              </w:rPr>
              <w:t>&gt;250.000€ et &lt; ou = à 500.000 €</w:t>
            </w:r>
          </w:p>
        </w:tc>
        <w:tc>
          <w:tcPr>
            <w:tcW w:w="4750" w:type="dxa"/>
          </w:tcPr>
          <w:p w14:paraId="4413436E" w14:textId="77777777" w:rsidR="00E157CC" w:rsidRPr="00E157CC" w:rsidRDefault="00E157CC" w:rsidP="00E157CC">
            <w:pPr>
              <w:jc w:val="both"/>
              <w:rPr>
                <w:rFonts w:ascii="Calibri" w:hAnsi="Calibri" w:cs="Calibri"/>
                <w:i/>
                <w:iCs/>
                <w:lang w:val="fr-BE"/>
              </w:rPr>
            </w:pPr>
            <w:r w:rsidRPr="00E157CC">
              <w:rPr>
                <w:rFonts w:ascii="Calibri" w:hAnsi="Calibri" w:cs="Calibri"/>
                <w:i/>
                <w:iCs/>
                <w:highlight w:val="yellow"/>
                <w:lang w:val="fr-BE"/>
              </w:rPr>
              <w:t>2.250 €</w:t>
            </w:r>
          </w:p>
        </w:tc>
      </w:tr>
      <w:tr w:rsidR="00E157CC" w:rsidRPr="00E157CC" w14:paraId="2C265186" w14:textId="77777777" w:rsidTr="00E72215">
        <w:tc>
          <w:tcPr>
            <w:tcW w:w="4750" w:type="dxa"/>
          </w:tcPr>
          <w:p w14:paraId="77E86790" w14:textId="77777777" w:rsidR="00E157CC" w:rsidRPr="00E157CC" w:rsidRDefault="00E157CC" w:rsidP="00E157CC">
            <w:pPr>
              <w:jc w:val="both"/>
              <w:rPr>
                <w:rFonts w:ascii="Calibri" w:hAnsi="Calibri" w:cs="Calibri"/>
                <w:i/>
                <w:iCs/>
                <w:highlight w:val="yellow"/>
                <w:lang w:val="fr-BE"/>
              </w:rPr>
            </w:pPr>
            <w:r w:rsidRPr="00E157CC">
              <w:rPr>
                <w:rFonts w:ascii="Calibri" w:hAnsi="Calibri" w:cs="Calibri"/>
                <w:i/>
                <w:iCs/>
                <w:highlight w:val="yellow"/>
                <w:lang w:val="fr-BE"/>
              </w:rPr>
              <w:t>&gt; 500.000 €</w:t>
            </w:r>
          </w:p>
        </w:tc>
        <w:tc>
          <w:tcPr>
            <w:tcW w:w="4750" w:type="dxa"/>
          </w:tcPr>
          <w:p w14:paraId="29DA0609" w14:textId="77777777" w:rsidR="00E157CC" w:rsidRPr="00E157CC" w:rsidRDefault="00E157CC" w:rsidP="00E157CC">
            <w:pPr>
              <w:jc w:val="both"/>
              <w:rPr>
                <w:rFonts w:ascii="Calibri" w:hAnsi="Calibri" w:cs="Calibri"/>
                <w:i/>
                <w:iCs/>
                <w:highlight w:val="yellow"/>
                <w:lang w:val="fr-BE"/>
              </w:rPr>
            </w:pPr>
            <w:r w:rsidRPr="00E157CC">
              <w:rPr>
                <w:rFonts w:ascii="Calibri" w:hAnsi="Calibri" w:cs="Calibri"/>
                <w:i/>
                <w:iCs/>
                <w:highlight w:val="yellow"/>
                <w:lang w:val="fr-BE"/>
              </w:rPr>
              <w:t>3.500 €</w:t>
            </w:r>
          </w:p>
        </w:tc>
      </w:tr>
    </w:tbl>
    <w:p w14:paraId="55125BBE" w14:textId="77777777" w:rsidR="00E157CC" w:rsidRPr="00E157CC" w:rsidRDefault="00E157CC" w:rsidP="00E157CC">
      <w:pPr>
        <w:jc w:val="both"/>
        <w:rPr>
          <w:rFonts w:ascii="Calibri" w:hAnsi="Calibri" w:cs="Calibri"/>
          <w:szCs w:val="20"/>
          <w:lang w:val="fr-FR" w:eastAsia="fr-FR"/>
        </w:rPr>
      </w:pPr>
    </w:p>
    <w:p w14:paraId="3C566E9A" w14:textId="77777777" w:rsidR="00E157CC" w:rsidRPr="00E157CC" w:rsidRDefault="00E157CC" w:rsidP="00E157CC">
      <w:pPr>
        <w:jc w:val="both"/>
        <w:rPr>
          <w:rFonts w:ascii="Calibri" w:hAnsi="Calibri" w:cs="Calibri"/>
          <w:szCs w:val="20"/>
          <w:lang w:val="fr-FR" w:eastAsia="fr-FR"/>
        </w:rPr>
      </w:pPr>
    </w:p>
    <w:p w14:paraId="5ADDD6F8" w14:textId="77777777" w:rsidR="00E157CC" w:rsidRPr="00E157CC" w:rsidRDefault="00E157CC" w:rsidP="00E157CC">
      <w:pPr>
        <w:jc w:val="both"/>
        <w:rPr>
          <w:rFonts w:ascii="Calibri" w:hAnsi="Calibri" w:cs="Calibri"/>
          <w:bCs/>
          <w:i/>
          <w:iCs/>
          <w:lang w:val="fr-BE"/>
        </w:rPr>
      </w:pPr>
      <w:r w:rsidRPr="00E157CC">
        <w:rPr>
          <w:rFonts w:ascii="Calibri" w:hAnsi="Calibri" w:cs="Calibri"/>
          <w:bCs/>
          <w:i/>
          <w:iCs/>
          <w:highlight w:val="yellow"/>
          <w:lang w:val="fr-BE"/>
        </w:rPr>
        <w:t>Option 2 (limite pour l’intérêt du consommateur)</w:t>
      </w:r>
      <w:r w:rsidRPr="00E157CC">
        <w:rPr>
          <w:rFonts w:ascii="Calibri" w:hAnsi="Calibri" w:cs="Calibri"/>
          <w:bCs/>
          <w:i/>
          <w:iCs/>
          <w:lang w:val="fr-BE"/>
        </w:rPr>
        <w:t>.</w:t>
      </w:r>
    </w:p>
    <w:p w14:paraId="0B8CDDCF" w14:textId="77777777" w:rsidR="00E157CC" w:rsidRPr="00E157CC" w:rsidRDefault="00E157CC" w:rsidP="00E157CC">
      <w:pPr>
        <w:jc w:val="both"/>
        <w:rPr>
          <w:rFonts w:ascii="Calibri" w:hAnsi="Calibri" w:cs="Calibri"/>
          <w:b/>
          <w:sz w:val="28"/>
          <w:szCs w:val="28"/>
          <w:lang w:val="fr-BE"/>
        </w:rPr>
      </w:pPr>
    </w:p>
    <w:p w14:paraId="36260F63" w14:textId="19834E0F" w:rsidR="00E157CC" w:rsidRPr="00E157CC" w:rsidRDefault="00E157CC" w:rsidP="00E157CC">
      <w:pPr>
        <w:jc w:val="both"/>
        <w:rPr>
          <w:rFonts w:ascii="Calibri" w:hAnsi="Calibri" w:cs="Calibri"/>
          <w:i/>
          <w:iCs/>
          <w:szCs w:val="20"/>
          <w:highlight w:val="yellow"/>
          <w:lang w:val="fr-FR" w:eastAsia="fr-FR"/>
        </w:rPr>
      </w:pPr>
      <w:r w:rsidRPr="00E157CC">
        <w:rPr>
          <w:rFonts w:ascii="Calibri" w:hAnsi="Calibri" w:cs="Calibri"/>
          <w:i/>
          <w:iCs/>
          <w:szCs w:val="20"/>
          <w:highlight w:val="yellow"/>
          <w:lang w:val="fr-FR" w:eastAsia="fr-FR"/>
        </w:rPr>
        <w:t xml:space="preserve">Le Sous-agent percevra une commission qui sera établie en fonction du montant du commissionnement du contrat réalisé (par le Sous-agent) qui est établie sur base de 30% de </w:t>
      </w:r>
      <w:r w:rsidR="0029502D">
        <w:rPr>
          <w:rFonts w:ascii="Calibri" w:hAnsi="Calibri" w:cs="Calibri"/>
          <w:i/>
          <w:iCs/>
          <w:szCs w:val="20"/>
          <w:highlight w:val="yellow"/>
          <w:lang w:val="fr-FR" w:eastAsia="fr-FR"/>
        </w:rPr>
        <w:t xml:space="preserve">la commission perçue par le Courtier ( </w:t>
      </w:r>
      <w:proofErr w:type="spellStart"/>
      <w:r w:rsidR="0029502D">
        <w:rPr>
          <w:rFonts w:ascii="Calibri" w:hAnsi="Calibri" w:cs="Calibri"/>
          <w:i/>
          <w:iCs/>
          <w:szCs w:val="20"/>
          <w:highlight w:val="yellow"/>
          <w:lang w:val="fr-FR" w:eastAsia="fr-FR"/>
        </w:rPr>
        <w:t>upfront</w:t>
      </w:r>
      <w:proofErr w:type="spellEnd"/>
      <w:r w:rsidR="0029502D">
        <w:rPr>
          <w:rFonts w:ascii="Calibri" w:hAnsi="Calibri" w:cs="Calibri"/>
          <w:i/>
          <w:iCs/>
          <w:szCs w:val="20"/>
          <w:highlight w:val="yellow"/>
          <w:lang w:val="fr-FR" w:eastAsia="fr-FR"/>
        </w:rPr>
        <w:t xml:space="preserve"> et </w:t>
      </w:r>
      <w:proofErr w:type="spellStart"/>
      <w:r w:rsidR="0029502D">
        <w:rPr>
          <w:rFonts w:ascii="Calibri" w:hAnsi="Calibri" w:cs="Calibri"/>
          <w:i/>
          <w:iCs/>
          <w:szCs w:val="20"/>
          <w:highlight w:val="yellow"/>
          <w:lang w:val="fr-FR" w:eastAsia="fr-FR"/>
        </w:rPr>
        <w:t>échélonnée</w:t>
      </w:r>
      <w:proofErr w:type="spellEnd"/>
      <w:r w:rsidR="0029502D">
        <w:rPr>
          <w:rFonts w:ascii="Calibri" w:hAnsi="Calibri" w:cs="Calibri"/>
          <w:i/>
          <w:iCs/>
          <w:szCs w:val="20"/>
          <w:highlight w:val="yellow"/>
          <w:lang w:val="fr-FR" w:eastAsia="fr-FR"/>
        </w:rPr>
        <w:t>) et uniquement si une commission est perçue.</w:t>
      </w:r>
    </w:p>
    <w:p w14:paraId="6D2923DA" w14:textId="77777777" w:rsidR="00E157CC" w:rsidRDefault="00E157CC" w:rsidP="00E157CC">
      <w:pPr>
        <w:jc w:val="both"/>
        <w:rPr>
          <w:rFonts w:ascii="Calibri" w:hAnsi="Calibri" w:cs="Calibri"/>
          <w:b/>
          <w:sz w:val="28"/>
          <w:szCs w:val="28"/>
          <w:lang w:val="fr-FR"/>
        </w:rPr>
      </w:pPr>
    </w:p>
    <w:p w14:paraId="3931BC5F" w14:textId="3A61AF7C" w:rsidR="00974F8C" w:rsidRPr="005C5CC6" w:rsidRDefault="00974F8C" w:rsidP="00974F8C">
      <w:pPr>
        <w:jc w:val="both"/>
        <w:rPr>
          <w:rFonts w:ascii="Calibri" w:hAnsi="Calibri" w:cs="Calibri"/>
          <w:lang w:val="fr-BE"/>
        </w:rPr>
      </w:pPr>
      <w:r>
        <w:rPr>
          <w:rFonts w:ascii="Calibri" w:hAnsi="Calibri" w:cs="Calibri"/>
          <w:lang w:val="fr-BE"/>
        </w:rPr>
        <w:t>Fait en deux</w:t>
      </w:r>
      <w:r w:rsidR="005C5CC6">
        <w:rPr>
          <w:rFonts w:ascii="Calibri" w:hAnsi="Calibri" w:cs="Calibri"/>
          <w:lang w:val="fr-BE"/>
        </w:rPr>
        <w:t xml:space="preserve"> (2)</w:t>
      </w:r>
      <w:r>
        <w:rPr>
          <w:rFonts w:ascii="Calibri" w:hAnsi="Calibri" w:cs="Calibri"/>
          <w:lang w:val="fr-BE"/>
        </w:rPr>
        <w:t xml:space="preserve"> exemplaires</w:t>
      </w:r>
      <w:r w:rsidR="005C5CC6">
        <w:rPr>
          <w:rFonts w:ascii="Calibri" w:hAnsi="Calibri" w:cs="Calibri"/>
          <w:lang w:val="fr-BE"/>
        </w:rPr>
        <w:t xml:space="preserve"> originaux</w:t>
      </w:r>
      <w:r>
        <w:rPr>
          <w:rFonts w:ascii="Calibri" w:hAnsi="Calibri" w:cs="Calibri"/>
          <w:i/>
          <w:iCs/>
          <w:lang w:val="fr-BE"/>
        </w:rPr>
        <w:t xml:space="preserve">, </w:t>
      </w:r>
      <w:r>
        <w:rPr>
          <w:rFonts w:ascii="Calibri" w:hAnsi="Calibri" w:cs="Calibri"/>
          <w:i/>
          <w:iCs/>
          <w:highlight w:val="yellow"/>
          <w:lang w:val="fr-BE"/>
        </w:rPr>
        <w:t xml:space="preserve">à </w:t>
      </w:r>
      <w:proofErr w:type="gramStart"/>
      <w:r>
        <w:rPr>
          <w:rFonts w:ascii="Calibri" w:hAnsi="Calibri" w:cs="Calibri"/>
          <w:i/>
          <w:iCs/>
          <w:highlight w:val="yellow"/>
          <w:lang w:val="fr-BE"/>
        </w:rPr>
        <w:t>……..,  le</w:t>
      </w:r>
      <w:proofErr w:type="gramEnd"/>
      <w:r>
        <w:rPr>
          <w:rFonts w:ascii="Calibri" w:hAnsi="Calibri" w:cs="Calibri"/>
          <w:i/>
          <w:iCs/>
          <w:highlight w:val="yellow"/>
          <w:lang w:val="fr-BE"/>
        </w:rPr>
        <w:t xml:space="preserve"> ………</w:t>
      </w:r>
      <w:proofErr w:type="gramStart"/>
      <w:r>
        <w:rPr>
          <w:rFonts w:ascii="Calibri" w:hAnsi="Calibri" w:cs="Calibri"/>
          <w:i/>
          <w:iCs/>
          <w:highlight w:val="yellow"/>
          <w:lang w:val="fr-BE"/>
        </w:rPr>
        <w:t>…….</w:t>
      </w:r>
      <w:proofErr w:type="gramEnd"/>
      <w:r>
        <w:rPr>
          <w:rFonts w:ascii="Calibri" w:hAnsi="Calibri" w:cs="Calibri"/>
          <w:i/>
          <w:iCs/>
          <w:highlight w:val="yellow"/>
          <w:lang w:val="fr-BE"/>
        </w:rPr>
        <w:t>.</w:t>
      </w:r>
      <w:r w:rsidR="005C5CC6" w:rsidRPr="005C5CC6">
        <w:rPr>
          <w:rFonts w:ascii="Calibri" w:hAnsi="Calibri" w:cs="Calibri"/>
          <w:i/>
          <w:iCs/>
          <w:lang w:val="fr-BE"/>
        </w:rPr>
        <w:t xml:space="preserve"> </w:t>
      </w:r>
      <w:proofErr w:type="gramStart"/>
      <w:r w:rsidR="005C5CC6" w:rsidRPr="005123A3">
        <w:rPr>
          <w:rFonts w:ascii="Calibri" w:hAnsi="Calibri" w:cs="Calibri"/>
          <w:lang w:val="fr-BE"/>
        </w:rPr>
        <w:t>,chacune</w:t>
      </w:r>
      <w:proofErr w:type="gramEnd"/>
      <w:r w:rsidR="005C5CC6" w:rsidRPr="005123A3">
        <w:rPr>
          <w:rFonts w:ascii="Calibri" w:hAnsi="Calibri" w:cs="Calibri"/>
          <w:lang w:val="fr-BE"/>
        </w:rPr>
        <w:t xml:space="preserve"> des Parties reconnaissant avoir reçu le sien.</w:t>
      </w:r>
    </w:p>
    <w:p w14:paraId="441461FA" w14:textId="77777777" w:rsidR="00974F8C" w:rsidRDefault="00974F8C" w:rsidP="00974F8C">
      <w:pPr>
        <w:jc w:val="both"/>
        <w:rPr>
          <w:rFonts w:ascii="Calibri" w:hAnsi="Calibri" w:cs="Calibri"/>
          <w:lang w:val="fr-BE"/>
        </w:rPr>
      </w:pPr>
    </w:p>
    <w:p w14:paraId="5CFF8903" w14:textId="77777777" w:rsidR="00974F8C" w:rsidRDefault="00974F8C" w:rsidP="00974F8C">
      <w:pPr>
        <w:jc w:val="both"/>
        <w:rPr>
          <w:rFonts w:ascii="Calibri" w:hAnsi="Calibri" w:cs="Calibri"/>
          <w:lang w:val="fr-BE"/>
        </w:rPr>
      </w:pPr>
    </w:p>
    <w:p w14:paraId="52382615" w14:textId="77777777" w:rsidR="00974F8C" w:rsidRDefault="00974F8C" w:rsidP="00974F8C">
      <w:pPr>
        <w:jc w:val="both"/>
        <w:rPr>
          <w:rFonts w:ascii="Calibri" w:hAnsi="Calibri" w:cs="Calibri"/>
          <w:lang w:val="fr-FR"/>
        </w:rPr>
      </w:pPr>
      <w:r>
        <w:rPr>
          <w:rFonts w:ascii="Calibri" w:hAnsi="Calibri" w:cs="Calibri"/>
          <w:lang w:val="fr-BE"/>
        </w:rPr>
        <w:t>Pour Le Courtier</w:t>
      </w:r>
      <w:r>
        <w:rPr>
          <w:rFonts w:ascii="Calibri" w:hAnsi="Calibri" w:cs="Calibri"/>
          <w:lang w:val="fr-BE"/>
        </w:rPr>
        <w:tab/>
      </w:r>
      <w:r>
        <w:rPr>
          <w:rFonts w:ascii="Calibri" w:hAnsi="Calibri" w:cs="Calibri"/>
          <w:lang w:val="fr-BE"/>
        </w:rPr>
        <w:tab/>
      </w:r>
      <w:r>
        <w:rPr>
          <w:rFonts w:ascii="Calibri" w:hAnsi="Calibri" w:cs="Calibri"/>
          <w:lang w:val="fr-BE"/>
        </w:rPr>
        <w:tab/>
      </w:r>
      <w:r>
        <w:rPr>
          <w:rFonts w:ascii="Calibri" w:hAnsi="Calibri" w:cs="Calibri"/>
          <w:lang w:val="fr-BE"/>
        </w:rPr>
        <w:tab/>
      </w:r>
      <w:r>
        <w:rPr>
          <w:rFonts w:ascii="Calibri" w:hAnsi="Calibri" w:cs="Calibri"/>
          <w:lang w:val="fr-BE"/>
        </w:rPr>
        <w:tab/>
      </w:r>
      <w:r>
        <w:rPr>
          <w:rFonts w:ascii="Calibri" w:hAnsi="Calibri" w:cs="Calibri"/>
          <w:lang w:val="fr-BE"/>
        </w:rPr>
        <w:tab/>
      </w:r>
      <w:r>
        <w:rPr>
          <w:rFonts w:ascii="Calibri" w:hAnsi="Calibri" w:cs="Calibri"/>
          <w:lang w:val="fr-BE"/>
        </w:rPr>
        <w:tab/>
        <w:t>Pour le Sous-agent</w:t>
      </w:r>
      <w:r>
        <w:rPr>
          <w:rFonts w:ascii="Calibri" w:hAnsi="Calibri" w:cs="Calibri"/>
          <w:lang w:val="fr-FR"/>
        </w:rPr>
        <w:tab/>
      </w:r>
    </w:p>
    <w:p w14:paraId="000214DB" w14:textId="77777777" w:rsidR="004C02C0" w:rsidRPr="00974F8C" w:rsidRDefault="004C02C0">
      <w:pPr>
        <w:rPr>
          <w:lang w:val="fr-FR"/>
        </w:rPr>
      </w:pPr>
    </w:p>
    <w:sectPr w:rsidR="004C02C0" w:rsidRPr="00974F8C">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781B0E" w14:textId="77777777" w:rsidR="00DD4130" w:rsidRDefault="00DD4130" w:rsidP="005E5C63">
      <w:r>
        <w:separator/>
      </w:r>
    </w:p>
  </w:endnote>
  <w:endnote w:type="continuationSeparator" w:id="0">
    <w:p w14:paraId="4011B1F0" w14:textId="77777777" w:rsidR="00DD4130" w:rsidRDefault="00DD4130" w:rsidP="005E5C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1700385"/>
      <w:docPartObj>
        <w:docPartGallery w:val="Page Numbers (Bottom of Page)"/>
        <w:docPartUnique/>
      </w:docPartObj>
    </w:sdtPr>
    <w:sdtContent>
      <w:p w14:paraId="77D466FA" w14:textId="3808A36F" w:rsidR="005E5C63" w:rsidRDefault="005E5C63">
        <w:pPr>
          <w:pStyle w:val="Pieddepage"/>
          <w:jc w:val="right"/>
        </w:pPr>
        <w:r>
          <w:fldChar w:fldCharType="begin"/>
        </w:r>
        <w:r>
          <w:instrText>PAGE   \* MERGEFORMAT</w:instrText>
        </w:r>
        <w:r>
          <w:fldChar w:fldCharType="separate"/>
        </w:r>
        <w:r>
          <w:rPr>
            <w:lang w:val="fr-FR"/>
          </w:rPr>
          <w:t>2</w:t>
        </w:r>
        <w:r>
          <w:fldChar w:fldCharType="end"/>
        </w:r>
      </w:p>
    </w:sdtContent>
  </w:sdt>
  <w:p w14:paraId="69139ABA" w14:textId="77777777" w:rsidR="005E5C63" w:rsidRDefault="005E5C6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96AA8" w14:textId="77777777" w:rsidR="00DD4130" w:rsidRDefault="00DD4130" w:rsidP="005E5C63">
      <w:r>
        <w:separator/>
      </w:r>
    </w:p>
  </w:footnote>
  <w:footnote w:type="continuationSeparator" w:id="0">
    <w:p w14:paraId="78712516" w14:textId="77777777" w:rsidR="00DD4130" w:rsidRDefault="00DD4130" w:rsidP="005E5C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477DE0"/>
    <w:multiLevelType w:val="hybridMultilevel"/>
    <w:tmpl w:val="452867DE"/>
    <w:lvl w:ilvl="0" w:tplc="6652E47E">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1CB5860"/>
    <w:multiLevelType w:val="hybridMultilevel"/>
    <w:tmpl w:val="27E862A2"/>
    <w:lvl w:ilvl="0" w:tplc="598244A6">
      <w:start w:val="1"/>
      <w:numFmt w:val="decimal"/>
      <w:lvlText w:val="%1)"/>
      <w:lvlJc w:val="left"/>
      <w:pPr>
        <w:ind w:left="1080" w:hanging="360"/>
      </w:pPr>
      <w:rPr>
        <w:rFonts w:ascii="Calibri" w:eastAsia="Times New Roman" w:hAnsi="Calibri" w:cs="Calibri"/>
      </w:rPr>
    </w:lvl>
    <w:lvl w:ilvl="1" w:tplc="080C0019">
      <w:start w:val="1"/>
      <w:numFmt w:val="lowerLetter"/>
      <w:lvlText w:val="%2."/>
      <w:lvlJc w:val="left"/>
      <w:pPr>
        <w:ind w:left="1800" w:hanging="360"/>
      </w:pPr>
    </w:lvl>
    <w:lvl w:ilvl="2" w:tplc="080C001B" w:tentative="1">
      <w:start w:val="1"/>
      <w:numFmt w:val="lowerRoman"/>
      <w:lvlText w:val="%3."/>
      <w:lvlJc w:val="right"/>
      <w:pPr>
        <w:ind w:left="2520" w:hanging="180"/>
      </w:pPr>
    </w:lvl>
    <w:lvl w:ilvl="3" w:tplc="080C000F" w:tentative="1">
      <w:start w:val="1"/>
      <w:numFmt w:val="decimal"/>
      <w:lvlText w:val="%4."/>
      <w:lvlJc w:val="left"/>
      <w:pPr>
        <w:ind w:left="3240" w:hanging="360"/>
      </w:pPr>
    </w:lvl>
    <w:lvl w:ilvl="4" w:tplc="080C0019" w:tentative="1">
      <w:start w:val="1"/>
      <w:numFmt w:val="lowerLetter"/>
      <w:lvlText w:val="%5."/>
      <w:lvlJc w:val="left"/>
      <w:pPr>
        <w:ind w:left="3960" w:hanging="360"/>
      </w:pPr>
    </w:lvl>
    <w:lvl w:ilvl="5" w:tplc="080C001B" w:tentative="1">
      <w:start w:val="1"/>
      <w:numFmt w:val="lowerRoman"/>
      <w:lvlText w:val="%6."/>
      <w:lvlJc w:val="right"/>
      <w:pPr>
        <w:ind w:left="4680" w:hanging="180"/>
      </w:pPr>
    </w:lvl>
    <w:lvl w:ilvl="6" w:tplc="080C000F" w:tentative="1">
      <w:start w:val="1"/>
      <w:numFmt w:val="decimal"/>
      <w:lvlText w:val="%7."/>
      <w:lvlJc w:val="left"/>
      <w:pPr>
        <w:ind w:left="5400" w:hanging="360"/>
      </w:pPr>
    </w:lvl>
    <w:lvl w:ilvl="7" w:tplc="080C0019" w:tentative="1">
      <w:start w:val="1"/>
      <w:numFmt w:val="lowerLetter"/>
      <w:lvlText w:val="%8."/>
      <w:lvlJc w:val="left"/>
      <w:pPr>
        <w:ind w:left="6120" w:hanging="360"/>
      </w:pPr>
    </w:lvl>
    <w:lvl w:ilvl="8" w:tplc="080C001B" w:tentative="1">
      <w:start w:val="1"/>
      <w:numFmt w:val="lowerRoman"/>
      <w:lvlText w:val="%9."/>
      <w:lvlJc w:val="right"/>
      <w:pPr>
        <w:ind w:left="6840" w:hanging="180"/>
      </w:pPr>
    </w:lvl>
  </w:abstractNum>
  <w:num w:numId="1" w16cid:durableId="480585671">
    <w:abstractNumId w:val="0"/>
  </w:num>
  <w:num w:numId="2" w16cid:durableId="3558856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E2A"/>
    <w:rsid w:val="00045E2A"/>
    <w:rsid w:val="00052AD8"/>
    <w:rsid w:val="000846C0"/>
    <w:rsid w:val="000A4B2F"/>
    <w:rsid w:val="000E4D66"/>
    <w:rsid w:val="00106C66"/>
    <w:rsid w:val="00141B14"/>
    <w:rsid w:val="001870FA"/>
    <w:rsid w:val="001C5A83"/>
    <w:rsid w:val="00232776"/>
    <w:rsid w:val="0029502D"/>
    <w:rsid w:val="002E2983"/>
    <w:rsid w:val="002F38AD"/>
    <w:rsid w:val="0032590F"/>
    <w:rsid w:val="003E59BE"/>
    <w:rsid w:val="004421F2"/>
    <w:rsid w:val="004C02C0"/>
    <w:rsid w:val="004D71FD"/>
    <w:rsid w:val="005123A3"/>
    <w:rsid w:val="005C443B"/>
    <w:rsid w:val="005C5CC6"/>
    <w:rsid w:val="005E08F9"/>
    <w:rsid w:val="005E5C63"/>
    <w:rsid w:val="00687245"/>
    <w:rsid w:val="006A3899"/>
    <w:rsid w:val="00706A91"/>
    <w:rsid w:val="007302E8"/>
    <w:rsid w:val="007512CA"/>
    <w:rsid w:val="00771CDC"/>
    <w:rsid w:val="008B6CA9"/>
    <w:rsid w:val="008D64C5"/>
    <w:rsid w:val="00974F8C"/>
    <w:rsid w:val="009F6225"/>
    <w:rsid w:val="00A84CE3"/>
    <w:rsid w:val="00BB2CE6"/>
    <w:rsid w:val="00C7370B"/>
    <w:rsid w:val="00C87A2C"/>
    <w:rsid w:val="00D053C2"/>
    <w:rsid w:val="00D14C24"/>
    <w:rsid w:val="00D15EF9"/>
    <w:rsid w:val="00D24A91"/>
    <w:rsid w:val="00D3322D"/>
    <w:rsid w:val="00DC7E29"/>
    <w:rsid w:val="00DD4130"/>
    <w:rsid w:val="00DD65F1"/>
    <w:rsid w:val="00E101EC"/>
    <w:rsid w:val="00E157CC"/>
    <w:rsid w:val="00E24C62"/>
    <w:rsid w:val="00E91BC4"/>
    <w:rsid w:val="00EA35B6"/>
    <w:rsid w:val="00F1045C"/>
    <w:rsid w:val="00F24942"/>
    <w:rsid w:val="00F71F15"/>
    <w:rsid w:val="00F7319F"/>
    <w:rsid w:val="00FB581B"/>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0D4FF"/>
  <w15:chartTrackingRefBased/>
  <w15:docId w15:val="{540BDCB8-AF59-4DAA-9B51-37AE52CAD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5E2A"/>
    <w:pPr>
      <w:spacing w:after="0" w:line="240" w:lineRule="auto"/>
    </w:pPr>
    <w:rPr>
      <w:rFonts w:ascii="Times New Roman" w:eastAsia="Times New Roman" w:hAnsi="Times New Roman" w:cs="Times New Roman"/>
      <w:sz w:val="24"/>
      <w:szCs w:val="24"/>
      <w:lang w:val="en-US"/>
    </w:rPr>
  </w:style>
  <w:style w:type="paragraph" w:styleId="Titre1">
    <w:name w:val="heading 1"/>
    <w:basedOn w:val="Normal"/>
    <w:next w:val="Normal"/>
    <w:link w:val="Titre1Car"/>
    <w:qFormat/>
    <w:rsid w:val="00045E2A"/>
    <w:pPr>
      <w:keepNext/>
      <w:jc w:val="center"/>
      <w:outlineLvl w:val="0"/>
    </w:pPr>
    <w:rPr>
      <w:b/>
      <w:i/>
      <w:sz w:val="36"/>
      <w:szCs w:val="36"/>
      <w:lang w:val="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045E2A"/>
    <w:rPr>
      <w:rFonts w:ascii="Times New Roman" w:eastAsia="Times New Roman" w:hAnsi="Times New Roman" w:cs="Times New Roman"/>
      <w:b/>
      <w:i/>
      <w:sz w:val="36"/>
      <w:szCs w:val="36"/>
    </w:rPr>
  </w:style>
  <w:style w:type="paragraph" w:styleId="Paragraphedeliste">
    <w:name w:val="List Paragraph"/>
    <w:basedOn w:val="Normal"/>
    <w:uiPriority w:val="34"/>
    <w:qFormat/>
    <w:rsid w:val="004C02C0"/>
    <w:pPr>
      <w:ind w:left="708"/>
    </w:pPr>
  </w:style>
  <w:style w:type="paragraph" w:styleId="En-tte">
    <w:name w:val="header"/>
    <w:basedOn w:val="Normal"/>
    <w:link w:val="En-tteCar"/>
    <w:uiPriority w:val="99"/>
    <w:unhideWhenUsed/>
    <w:rsid w:val="005E5C63"/>
    <w:pPr>
      <w:tabs>
        <w:tab w:val="center" w:pos="4536"/>
        <w:tab w:val="right" w:pos="9072"/>
      </w:tabs>
    </w:pPr>
  </w:style>
  <w:style w:type="character" w:customStyle="1" w:styleId="En-tteCar">
    <w:name w:val="En-tête Car"/>
    <w:basedOn w:val="Policepardfaut"/>
    <w:link w:val="En-tte"/>
    <w:uiPriority w:val="99"/>
    <w:rsid w:val="005E5C63"/>
    <w:rPr>
      <w:rFonts w:ascii="Times New Roman" w:eastAsia="Times New Roman" w:hAnsi="Times New Roman" w:cs="Times New Roman"/>
      <w:sz w:val="24"/>
      <w:szCs w:val="24"/>
      <w:lang w:val="en-US"/>
    </w:rPr>
  </w:style>
  <w:style w:type="paragraph" w:styleId="Pieddepage">
    <w:name w:val="footer"/>
    <w:basedOn w:val="Normal"/>
    <w:link w:val="PieddepageCar"/>
    <w:uiPriority w:val="99"/>
    <w:unhideWhenUsed/>
    <w:rsid w:val="005E5C63"/>
    <w:pPr>
      <w:tabs>
        <w:tab w:val="center" w:pos="4536"/>
        <w:tab w:val="right" w:pos="9072"/>
      </w:tabs>
    </w:pPr>
  </w:style>
  <w:style w:type="character" w:customStyle="1" w:styleId="PieddepageCar">
    <w:name w:val="Pied de page Car"/>
    <w:basedOn w:val="Policepardfaut"/>
    <w:link w:val="Pieddepage"/>
    <w:uiPriority w:val="99"/>
    <w:rsid w:val="005E5C63"/>
    <w:rPr>
      <w:rFonts w:ascii="Times New Roman" w:eastAsia="Times New Roman" w:hAnsi="Times New Roman" w:cs="Times New Roman"/>
      <w:sz w:val="24"/>
      <w:szCs w:val="24"/>
      <w:lang w:val="en-US"/>
    </w:rPr>
  </w:style>
  <w:style w:type="paragraph" w:styleId="Rvision">
    <w:name w:val="Revision"/>
    <w:hidden/>
    <w:uiPriority w:val="99"/>
    <w:semiHidden/>
    <w:rsid w:val="00A84CE3"/>
    <w:pPr>
      <w:spacing w:after="0" w:line="240" w:lineRule="auto"/>
    </w:pPr>
    <w:rPr>
      <w:rFonts w:ascii="Times New Roman" w:eastAsia="Times New Roman" w:hAnsi="Times New Roman" w:cs="Times New Roman"/>
      <w:sz w:val="24"/>
      <w:szCs w:val="24"/>
      <w:lang w:val="en-US"/>
    </w:rPr>
  </w:style>
  <w:style w:type="character" w:styleId="Marquedecommentaire">
    <w:name w:val="annotation reference"/>
    <w:basedOn w:val="Policepardfaut"/>
    <w:uiPriority w:val="99"/>
    <w:semiHidden/>
    <w:unhideWhenUsed/>
    <w:rsid w:val="00A84CE3"/>
    <w:rPr>
      <w:sz w:val="16"/>
      <w:szCs w:val="16"/>
    </w:rPr>
  </w:style>
  <w:style w:type="paragraph" w:styleId="Commentaire">
    <w:name w:val="annotation text"/>
    <w:basedOn w:val="Normal"/>
    <w:link w:val="CommentaireCar"/>
    <w:uiPriority w:val="99"/>
    <w:unhideWhenUsed/>
    <w:rsid w:val="00A84CE3"/>
    <w:rPr>
      <w:sz w:val="20"/>
      <w:szCs w:val="20"/>
    </w:rPr>
  </w:style>
  <w:style w:type="character" w:customStyle="1" w:styleId="CommentaireCar">
    <w:name w:val="Commentaire Car"/>
    <w:basedOn w:val="Policepardfaut"/>
    <w:link w:val="Commentaire"/>
    <w:uiPriority w:val="99"/>
    <w:rsid w:val="00A84CE3"/>
    <w:rPr>
      <w:rFonts w:ascii="Times New Roman" w:eastAsia="Times New Roman" w:hAnsi="Times New Roman" w:cs="Times New Roman"/>
      <w:sz w:val="20"/>
      <w:szCs w:val="20"/>
      <w:lang w:val="en-US"/>
    </w:rPr>
  </w:style>
  <w:style w:type="paragraph" w:styleId="Objetducommentaire">
    <w:name w:val="annotation subject"/>
    <w:basedOn w:val="Commentaire"/>
    <w:next w:val="Commentaire"/>
    <w:link w:val="ObjetducommentaireCar"/>
    <w:uiPriority w:val="99"/>
    <w:semiHidden/>
    <w:unhideWhenUsed/>
    <w:rsid w:val="00A84CE3"/>
    <w:rPr>
      <w:b/>
      <w:bCs/>
    </w:rPr>
  </w:style>
  <w:style w:type="character" w:customStyle="1" w:styleId="ObjetducommentaireCar">
    <w:name w:val="Objet du commentaire Car"/>
    <w:basedOn w:val="CommentaireCar"/>
    <w:link w:val="Objetducommentaire"/>
    <w:uiPriority w:val="99"/>
    <w:semiHidden/>
    <w:rsid w:val="00A84CE3"/>
    <w:rPr>
      <w:rFonts w:ascii="Times New Roman" w:eastAsia="Times New Roman" w:hAnsi="Times New Roman" w:cs="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4CA90B-B375-4E51-A21C-DF60ED1C38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884</Words>
  <Characters>4865</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Wautelet</dc:creator>
  <cp:keywords/>
  <dc:description>2769564</dc:description>
  <cp:lastModifiedBy>walter van praet</cp:lastModifiedBy>
  <cp:revision>2</cp:revision>
  <dcterms:created xsi:type="dcterms:W3CDTF">2025-07-16T14:34:00Z</dcterms:created>
  <dcterms:modified xsi:type="dcterms:W3CDTF">2025-07-16T14:34:00Z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LexId">
    <vt:lpwstr>2769564</vt:lpwstr>
  </property>
</Properties>
</file>